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DCA9" w14:textId="235D550D" w:rsidR="0046103E" w:rsidRPr="00FF0555" w:rsidRDefault="0046103E" w:rsidP="00FF055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b/>
          <w:bCs/>
        </w:rPr>
        <w:t xml:space="preserve">ЛЕКЦИЯ 8. </w:t>
      </w:r>
      <w:r w:rsidRPr="00FF0555">
        <w:rPr>
          <w:rFonts w:ascii="Times New Roman" w:hAnsi="Times New Roman" w:cs="Times New Roman"/>
          <w:color w:val="000000"/>
        </w:rPr>
        <w:t xml:space="preserve">Критерий φ* — угловое преобразование Фишера, пример использования. </w:t>
      </w:r>
    </w:p>
    <w:p w14:paraId="31756554" w14:textId="77777777" w:rsidR="0046103E" w:rsidRPr="00FF0555" w:rsidRDefault="0046103E" w:rsidP="00FF0555">
      <w:pPr>
        <w:spacing w:after="0"/>
        <w:ind w:firstLine="426"/>
        <w:rPr>
          <w:rFonts w:ascii="Times New Roman" w:hAnsi="Times New Roman" w:cs="Times New Roman"/>
        </w:rPr>
      </w:pPr>
    </w:p>
    <w:p w14:paraId="30B1E717" w14:textId="1736EED7" w:rsidR="00CA5A46" w:rsidRPr="00FF0555" w:rsidRDefault="003E613D" w:rsidP="00FF0555">
      <w:pPr>
        <w:spacing w:after="0"/>
        <w:ind w:firstLine="426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b/>
          <w:bCs/>
          <w:color w:val="000000"/>
        </w:rPr>
        <w:t xml:space="preserve">Критерий φ* — угловое преобразование Фишера </w:t>
      </w:r>
    </w:p>
    <w:p w14:paraId="1B1E543C" w14:textId="72A325BF" w:rsidR="00204E06" w:rsidRPr="00FF0555" w:rsidRDefault="00204E06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В статистике существует множество методов анализа данных, позволяющих исследователям проводить точные сравнения, проверять гипотезы и выявлять закономерности. Однако далеко не все данные имеют свойства, которые позволяют напрямую применять стандартные статистические методы. Критерий ϕ</w:t>
      </w:r>
      <w:r w:rsidRPr="00FF0555">
        <w:rPr>
          <w:rFonts w:ascii="Cambria Math" w:hAnsi="Cambria Math" w:cs="Cambria Math"/>
          <w:color w:val="000000"/>
        </w:rPr>
        <w:t>∗</w:t>
      </w:r>
      <w:r w:rsidR="005A6847" w:rsidRPr="00FF0555">
        <w:rPr>
          <w:rFonts w:ascii="Times New Roman" w:hAnsi="Times New Roman" w:cs="Times New Roman"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 xml:space="preserve">или угловое преобразование Фишера, является одним из таких специализированных методов. Он используется для анализа данных, представленных в виде частот </w:t>
      </w:r>
      <w:r w:rsidRPr="00FF0555">
        <w:rPr>
          <w:rFonts w:ascii="Times New Roman" w:hAnsi="Times New Roman" w:cs="Times New Roman"/>
          <w:i/>
          <w:iCs/>
          <w:color w:val="000000"/>
        </w:rPr>
        <w:t>(процентных или долевых)</w:t>
      </w:r>
      <w:r w:rsidRPr="00FF0555">
        <w:rPr>
          <w:rFonts w:ascii="Times New Roman" w:hAnsi="Times New Roman" w:cs="Times New Roman"/>
          <w:color w:val="000000"/>
        </w:rPr>
        <w:t>. Этот критерий позволяет корректно сравнивать пропорции между группами, особенно когда размер выборки невелик, и распределение данных отклоняется от нормального. В данном докладе мы подробно рассмотрим суть критерия ϕ</w:t>
      </w:r>
      <w:r w:rsidRPr="00FF0555">
        <w:rPr>
          <w:rFonts w:ascii="Cambria Math" w:hAnsi="Cambria Math" w:cs="Cambria Math"/>
          <w:color w:val="000000"/>
        </w:rPr>
        <w:t>∗</w:t>
      </w:r>
      <w:r w:rsidRPr="00FF0555">
        <w:rPr>
          <w:rFonts w:ascii="Times New Roman" w:hAnsi="Times New Roman" w:cs="Times New Roman"/>
          <w:color w:val="000000"/>
        </w:rPr>
        <w:t>, его математическую основу, области применения и интерпретацию результатов.</w:t>
      </w:r>
    </w:p>
    <w:p w14:paraId="3CC60641" w14:textId="77777777" w:rsidR="005A6847" w:rsidRPr="00FF0555" w:rsidRDefault="005A6847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09B2DAD3" w14:textId="69CEC770" w:rsidR="00204E06" w:rsidRPr="00FF0555" w:rsidRDefault="00204E06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</w:rPr>
      </w:pPr>
      <w:r w:rsidRPr="00FF0555">
        <w:rPr>
          <w:rFonts w:ascii="Times New Roman" w:hAnsi="Times New Roman" w:cs="Times New Roman"/>
          <w:b/>
          <w:bCs/>
          <w:color w:val="000000"/>
        </w:rPr>
        <w:t>Определение критерия ϕ</w:t>
      </w:r>
      <w:r w:rsidRPr="00FF0555">
        <w:rPr>
          <w:rFonts w:ascii="Cambria Math" w:hAnsi="Cambria Math" w:cs="Cambria Math"/>
          <w:b/>
          <w:bCs/>
          <w:color w:val="000000"/>
        </w:rPr>
        <w:t>∗</w:t>
      </w:r>
    </w:p>
    <w:p w14:paraId="2D8179F0" w14:textId="314744CC" w:rsidR="00204E06" w:rsidRPr="00FF0555" w:rsidRDefault="00204E06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Критерий ϕ</w:t>
      </w:r>
      <w:r w:rsidRPr="00FF0555">
        <w:rPr>
          <w:rFonts w:ascii="Cambria Math" w:hAnsi="Cambria Math" w:cs="Cambria Math"/>
          <w:color w:val="000000"/>
        </w:rPr>
        <w:t>∗</w:t>
      </w:r>
      <w:r w:rsidRPr="00FF0555">
        <w:rPr>
          <w:rFonts w:ascii="Times New Roman" w:hAnsi="Times New Roman" w:cs="Times New Roman"/>
          <w:color w:val="000000"/>
        </w:rPr>
        <w:t xml:space="preserve"> </w:t>
      </w:r>
      <w:r w:rsidRPr="00FF0555">
        <w:rPr>
          <w:rFonts w:ascii="Times New Roman" w:hAnsi="Times New Roman" w:cs="Times New Roman"/>
          <w:i/>
          <w:iCs/>
          <w:color w:val="000000"/>
        </w:rPr>
        <w:t>(угловое преобразование Фишера)</w:t>
      </w:r>
      <w:r w:rsidRPr="00FF0555">
        <w:rPr>
          <w:rFonts w:ascii="Times New Roman" w:hAnsi="Times New Roman" w:cs="Times New Roman"/>
          <w:color w:val="000000"/>
        </w:rPr>
        <w:t xml:space="preserve"> — это статистический метод, который используется для сравнения долей или пропорций в двух выборках. Он применяется, когда данные представлены в виде частотных таблиц (например, количество "успехов" и "неудач" в разных группах). Метод основан на преобразовании частот в углы, что позволяет корректно анализировать пропорции независимо от их величины.</w:t>
      </w:r>
    </w:p>
    <w:p w14:paraId="5B2FC93F" w14:textId="77777777" w:rsidR="00204E06" w:rsidRPr="00FF0555" w:rsidRDefault="00204E06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Преобразование частот в угловую форму устраняет эффект асимметрии, присущий пропорциям, и делает данные более подходящими для анализа. Это особенно полезно при работе с небольшими выборками или значениями, близкими к 0 или 1.</w:t>
      </w:r>
    </w:p>
    <w:p w14:paraId="70CB27BD" w14:textId="77777777" w:rsidR="004E41FA" w:rsidRPr="00FF0555" w:rsidRDefault="004E41FA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790BA882" w14:textId="3DD007E1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b/>
          <w:bCs/>
          <w:color w:val="000000"/>
        </w:rPr>
        <w:t xml:space="preserve">Назначение критерия </w:t>
      </w:r>
      <w:r w:rsidRPr="00FF0555">
        <w:rPr>
          <w:rFonts w:ascii="Times New Roman" w:hAnsi="Times New Roman" w:cs="Times New Roman"/>
          <w:b/>
          <w:color w:val="000000"/>
        </w:rPr>
        <w:t>φ*</w:t>
      </w:r>
    </w:p>
    <w:p w14:paraId="4F4C7844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Критерий Фишера предназначен для сопоставления двух выборок по частоте встречаемости интересующего исследователя эффекта.</w:t>
      </w:r>
    </w:p>
    <w:p w14:paraId="6898826A" w14:textId="77777777" w:rsidR="004E41FA" w:rsidRPr="00FF0555" w:rsidRDefault="004E41FA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79B789F0" w14:textId="36940BE1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b/>
          <w:bCs/>
          <w:color w:val="000000"/>
        </w:rPr>
        <w:t>Описание критерия</w:t>
      </w:r>
    </w:p>
    <w:p w14:paraId="1133ACCF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Критерий оценивает достоверность различий между процентными долями двух выборок, в которых зарегистрирован интересующий нас эффект.</w:t>
      </w:r>
    </w:p>
    <w:p w14:paraId="6C202848" w14:textId="19C8104A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Суть углового преобразования Фишера состоит в переводе процент</w:t>
      </w:r>
      <w:r w:rsidRPr="00FF0555">
        <w:rPr>
          <w:rFonts w:ascii="Times New Roman" w:hAnsi="Times New Roman" w:cs="Times New Roman"/>
          <w:color w:val="000000"/>
        </w:rPr>
        <w:softHyphen/>
        <w:t>ных долей в величины центрального угла, который измеряется в радианах. Большей процентной доле будет соответствовать больший угол ф, а меньшей доле - меньший угол</w:t>
      </w:r>
      <w:r w:rsidR="004E41FA" w:rsidRPr="00FF0555">
        <w:rPr>
          <w:rFonts w:ascii="Times New Roman" w:hAnsi="Times New Roman" w:cs="Times New Roman"/>
          <w:color w:val="000000"/>
        </w:rPr>
        <w:t>.</w:t>
      </w:r>
    </w:p>
    <w:p w14:paraId="2D18D5DF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28B63AAF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b/>
          <w:bCs/>
          <w:color w:val="000000"/>
        </w:rPr>
        <w:t>Гипотезы</w:t>
      </w:r>
    </w:p>
    <w:p w14:paraId="71F60E08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FF0555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FF0555">
        <w:rPr>
          <w:rFonts w:ascii="Times New Roman" w:hAnsi="Times New Roman" w:cs="Times New Roman"/>
          <w:smallCaps/>
          <w:color w:val="000000"/>
        </w:rPr>
        <w:t xml:space="preserve">: </w:t>
      </w:r>
      <w:r w:rsidRPr="00FF0555">
        <w:rPr>
          <w:rFonts w:ascii="Times New Roman" w:hAnsi="Times New Roman" w:cs="Times New Roman"/>
          <w:color w:val="000000"/>
        </w:rPr>
        <w:t>Доля лиц</w:t>
      </w:r>
      <w:r w:rsidRPr="00FF0555">
        <w:rPr>
          <w:rFonts w:ascii="Times New Roman" w:hAnsi="Times New Roman" w:cs="Times New Roman"/>
          <w:smallCaps/>
          <w:color w:val="000000"/>
        </w:rPr>
        <w:t xml:space="preserve">, </w:t>
      </w:r>
      <w:r w:rsidRPr="00FF0555">
        <w:rPr>
          <w:rFonts w:ascii="Times New Roman" w:hAnsi="Times New Roman" w:cs="Times New Roman"/>
          <w:color w:val="000000"/>
        </w:rPr>
        <w:t xml:space="preserve">у которых проявляется исследуемый эффект, в выборке 1 не больше, чем в выборке 2. </w:t>
      </w:r>
    </w:p>
    <w:p w14:paraId="07854D88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  <w:lang w:val="en-US"/>
        </w:rPr>
        <w:t>H</w:t>
      </w:r>
      <w:r w:rsidRPr="00FF0555">
        <w:rPr>
          <w:rFonts w:ascii="Times New Roman" w:hAnsi="Times New Roman" w:cs="Times New Roman"/>
          <w:color w:val="000000"/>
          <w:vertAlign w:val="subscript"/>
        </w:rPr>
        <w:t>1</w:t>
      </w:r>
      <w:r w:rsidRPr="00FF0555">
        <w:rPr>
          <w:rFonts w:ascii="Times New Roman" w:hAnsi="Times New Roman" w:cs="Times New Roman"/>
          <w:color w:val="000000"/>
        </w:rPr>
        <w:t>: Доля лиц, у которых проявляется исследуемый эффект, в выборке 1 больше, чем в выборке 2.</w:t>
      </w:r>
    </w:p>
    <w:p w14:paraId="5BF314DA" w14:textId="77777777" w:rsidR="005A6847" w:rsidRPr="00FF0555" w:rsidRDefault="005A6847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106BFEDB" w14:textId="2B2595DD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b/>
          <w:bCs/>
          <w:color w:val="000000"/>
        </w:rPr>
        <w:t xml:space="preserve">Ограничения критерия </w:t>
      </w:r>
      <w:r w:rsidRPr="00FF0555">
        <w:rPr>
          <w:rFonts w:ascii="Times New Roman" w:hAnsi="Times New Roman" w:cs="Times New Roman"/>
          <w:color w:val="000000"/>
        </w:rPr>
        <w:t>φ*</w:t>
      </w:r>
    </w:p>
    <w:p w14:paraId="1A1CC651" w14:textId="51A7F9A1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bCs/>
          <w:color w:val="000000"/>
        </w:rPr>
        <w:t>1.</w:t>
      </w:r>
      <w:r w:rsidRPr="00FF0555">
        <w:rPr>
          <w:rFonts w:ascii="Times New Roman" w:hAnsi="Times New Roman" w:cs="Times New Roman"/>
          <w:color w:val="000000"/>
        </w:rPr>
        <w:t xml:space="preserve"> Ни одна из сопоставляемых долей не должна быть равной нулю. Формально нет препятствий для применения метода φ в случаях, когда доля наблюдений в одной из выборок равна 0. Однако в этих случаях</w:t>
      </w:r>
      <w:r w:rsidR="004E41FA" w:rsidRPr="00FF0555">
        <w:rPr>
          <w:rFonts w:ascii="Times New Roman" w:hAnsi="Times New Roman" w:cs="Times New Roman"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результат</w:t>
      </w:r>
      <w:r w:rsidR="004E41FA" w:rsidRPr="00FF0555">
        <w:rPr>
          <w:rFonts w:ascii="Times New Roman" w:hAnsi="Times New Roman" w:cs="Times New Roman"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может</w:t>
      </w:r>
      <w:r w:rsidR="004E41FA" w:rsidRPr="00FF0555">
        <w:rPr>
          <w:rFonts w:ascii="Times New Roman" w:hAnsi="Times New Roman" w:cs="Times New Roman"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оказаться</w:t>
      </w:r>
      <w:r w:rsidR="004E41FA" w:rsidRPr="00FF0555">
        <w:rPr>
          <w:rFonts w:ascii="Times New Roman" w:hAnsi="Times New Roman" w:cs="Times New Roman"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неоправданно</w:t>
      </w:r>
      <w:r w:rsidR="004E41FA" w:rsidRPr="00FF0555">
        <w:rPr>
          <w:rFonts w:ascii="Times New Roman" w:hAnsi="Times New Roman" w:cs="Times New Roman"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завышенным.</w:t>
      </w:r>
    </w:p>
    <w:p w14:paraId="5CF0D216" w14:textId="020A5BFF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i/>
          <w:iCs/>
          <w:color w:val="000000"/>
        </w:rPr>
        <w:t xml:space="preserve">Верхний </w:t>
      </w:r>
      <w:r w:rsidRPr="00FF0555">
        <w:rPr>
          <w:rFonts w:ascii="Times New Roman" w:hAnsi="Times New Roman" w:cs="Times New Roman"/>
          <w:color w:val="000000"/>
        </w:rPr>
        <w:t>предел в критерии φ отсутствует - выборки могут быть сколь угодно большими.</w:t>
      </w:r>
    </w:p>
    <w:p w14:paraId="76FEDE5E" w14:textId="0B2C34EE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i/>
          <w:iCs/>
          <w:color w:val="000000"/>
        </w:rPr>
        <w:lastRenderedPageBreak/>
        <w:t xml:space="preserve">Нижний </w:t>
      </w:r>
      <w:r w:rsidRPr="00FF0555">
        <w:rPr>
          <w:rFonts w:ascii="Times New Roman" w:hAnsi="Times New Roman" w:cs="Times New Roman"/>
          <w:color w:val="000000"/>
        </w:rPr>
        <w:t xml:space="preserve">предел - 2 наблюдения в одной из выборок. Однако должны соблюдаться следующие соотношения в численности двух выборок: </w:t>
      </w:r>
    </w:p>
    <w:p w14:paraId="2391AFCD" w14:textId="39F73A38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а) если в одной выборке всего 2 наблюдения, то во второй должно быть не менее 30:</w:t>
      </w:r>
    </w:p>
    <w:p w14:paraId="7B2BE264" w14:textId="5C81532E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 xml:space="preserve">б) если в одной из выборок всего 3 наблюдения, то во второй должно быть не менее 7: </w:t>
      </w:r>
    </w:p>
    <w:p w14:paraId="53BA7FE5" w14:textId="6860E792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в) если в одной из выборок всего 4 наблюдения, то во второй должно быть не менее 5:</w:t>
      </w:r>
    </w:p>
    <w:p w14:paraId="46A114EC" w14:textId="51E55623" w:rsidR="00CA5A46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 xml:space="preserve">г) при </w:t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FF0555">
        <w:rPr>
          <w:rFonts w:ascii="Times New Roman" w:hAnsi="Times New Roman" w:cs="Times New Roman"/>
          <w:i/>
          <w:iCs/>
          <w:color w:val="000000"/>
        </w:rPr>
        <w:t>,</w:t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FF0555">
        <w:rPr>
          <w:rFonts w:ascii="Times New Roman" w:hAnsi="Times New Roman" w:cs="Times New Roman"/>
          <w:i/>
          <w:iCs/>
          <w:color w:val="000000"/>
        </w:rPr>
        <w:t>≥5</w:t>
      </w:r>
      <w:r w:rsidR="004E41FA" w:rsidRPr="00FF055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возможны любые сопоставления.</w:t>
      </w:r>
    </w:p>
    <w:p w14:paraId="3BAB54D4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7FABF332" w14:textId="586CE942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FF0555">
        <w:rPr>
          <w:rFonts w:ascii="Times New Roman" w:hAnsi="Times New Roman" w:cs="Times New Roman"/>
          <w:b/>
          <w:color w:val="000000"/>
        </w:rPr>
        <w:t>Пример 1 - сопоставление выборок по качественно определяемому признаку</w:t>
      </w:r>
    </w:p>
    <w:p w14:paraId="029DC119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В данном варианте использования критерия мы сравниваем про</w:t>
      </w:r>
      <w:r w:rsidRPr="00FF0555">
        <w:rPr>
          <w:rFonts w:ascii="Times New Roman" w:hAnsi="Times New Roman" w:cs="Times New Roman"/>
          <w:color w:val="000000"/>
        </w:rPr>
        <w:softHyphen/>
        <w:t>цент испытуемых в одной выборке, характеризующихся каким-либо ка</w:t>
      </w:r>
      <w:r w:rsidRPr="00FF0555">
        <w:rPr>
          <w:rFonts w:ascii="Times New Roman" w:hAnsi="Times New Roman" w:cs="Times New Roman"/>
          <w:color w:val="000000"/>
        </w:rPr>
        <w:softHyphen/>
        <w:t>чеством, с процентом испытуемых в другой выборке, характеризующих</w:t>
      </w:r>
      <w:r w:rsidRPr="00FF0555">
        <w:rPr>
          <w:rFonts w:ascii="Times New Roman" w:hAnsi="Times New Roman" w:cs="Times New Roman"/>
          <w:color w:val="000000"/>
        </w:rPr>
        <w:softHyphen/>
        <w:t>ся тем же качеством.</w:t>
      </w:r>
    </w:p>
    <w:p w14:paraId="7905A057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Допустим, нас интересует, различаются ли две группы студентов по успешности решения новой экспериментальной задачи. В первой группе из 20 человек с нею справились 12 человек, а во второй выбор</w:t>
      </w:r>
      <w:r w:rsidRPr="00FF0555">
        <w:rPr>
          <w:rFonts w:ascii="Times New Roman" w:hAnsi="Times New Roman" w:cs="Times New Roman"/>
          <w:color w:val="000000"/>
        </w:rPr>
        <w:softHyphen/>
        <w:t>ке из 25 человек - 10. В первом случае процентная доля решивших за</w:t>
      </w:r>
      <w:r w:rsidRPr="00FF0555">
        <w:rPr>
          <w:rFonts w:ascii="Times New Roman" w:hAnsi="Times New Roman" w:cs="Times New Roman"/>
          <w:color w:val="000000"/>
        </w:rPr>
        <w:softHyphen/>
        <w:t>дачу составит 12/20·100%=60%, а во второй 10/25·100%=40%. Дос</w:t>
      </w:r>
      <w:r w:rsidRPr="00FF0555">
        <w:rPr>
          <w:rFonts w:ascii="Times New Roman" w:hAnsi="Times New Roman" w:cs="Times New Roman"/>
          <w:color w:val="000000"/>
        </w:rPr>
        <w:softHyphen/>
        <w:t xml:space="preserve">товерно ли различаются эти процентные доли при данных </w:t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FF055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 xml:space="preserve">и </w:t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FF0555">
        <w:rPr>
          <w:rFonts w:ascii="Times New Roman" w:hAnsi="Times New Roman" w:cs="Times New Roman"/>
          <w:color w:val="000000"/>
        </w:rPr>
        <w:t>?</w:t>
      </w:r>
    </w:p>
    <w:p w14:paraId="67E515A7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Казалось бы, и "на глаз" можно определить, что 60% значи</w:t>
      </w:r>
      <w:r w:rsidRPr="00FF0555">
        <w:rPr>
          <w:rFonts w:ascii="Times New Roman" w:hAnsi="Times New Roman" w:cs="Times New Roman"/>
          <w:color w:val="000000"/>
        </w:rPr>
        <w:softHyphen/>
        <w:t xml:space="preserve">тельно выше 40%. Однако на самом деле эти различия при данных </w:t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FF0555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FF0555">
        <w:rPr>
          <w:rFonts w:ascii="Times New Roman" w:hAnsi="Times New Roman" w:cs="Times New Roman"/>
          <w:color w:val="000000"/>
        </w:rPr>
        <w:t xml:space="preserve"> недостоверны.</w:t>
      </w:r>
    </w:p>
    <w:p w14:paraId="11481894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41C47A7E" w14:textId="4588198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</w:rPr>
      </w:pPr>
      <w:r w:rsidRPr="00FF0555">
        <w:rPr>
          <w:rFonts w:ascii="Times New Roman" w:hAnsi="Times New Roman" w:cs="Times New Roman"/>
          <w:b/>
          <w:bCs/>
          <w:color w:val="000000"/>
        </w:rPr>
        <w:t xml:space="preserve">Сформулируем гипотезы. </w:t>
      </w:r>
    </w:p>
    <w:p w14:paraId="299BFFFA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FF0555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FF0555">
        <w:rPr>
          <w:rFonts w:ascii="Times New Roman" w:hAnsi="Times New Roman" w:cs="Times New Roman"/>
          <w:smallCaps/>
          <w:color w:val="000000"/>
        </w:rPr>
        <w:t xml:space="preserve">: </w:t>
      </w:r>
      <w:r w:rsidRPr="00FF0555">
        <w:rPr>
          <w:rFonts w:ascii="Times New Roman" w:hAnsi="Times New Roman" w:cs="Times New Roman"/>
          <w:color w:val="000000"/>
        </w:rPr>
        <w:t>Доля лиц,</w:t>
      </w:r>
      <w:r w:rsidRPr="00FF0555">
        <w:rPr>
          <w:rFonts w:ascii="Times New Roman" w:hAnsi="Times New Roman" w:cs="Times New Roman"/>
          <w:smallCaps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справившихся с задачей, в первой группе не больше, чем во второй группе.</w:t>
      </w:r>
    </w:p>
    <w:p w14:paraId="567DBC93" w14:textId="3CC0782B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  <w:lang w:val="en-US"/>
        </w:rPr>
        <w:t>H</w:t>
      </w:r>
      <w:r w:rsidRPr="00FF0555">
        <w:rPr>
          <w:rFonts w:ascii="Times New Roman" w:hAnsi="Times New Roman" w:cs="Times New Roman"/>
          <w:color w:val="000000"/>
          <w:vertAlign w:val="subscript"/>
        </w:rPr>
        <w:t>1</w:t>
      </w:r>
      <w:r w:rsidRPr="00FF0555">
        <w:rPr>
          <w:rFonts w:ascii="Times New Roman" w:hAnsi="Times New Roman" w:cs="Times New Roman"/>
          <w:color w:val="000000"/>
        </w:rPr>
        <w:t>: Доля лиц, справившихся с задачей, в первой группе больше, чем во второй группе.</w:t>
      </w:r>
    </w:p>
    <w:p w14:paraId="0A7BDE0C" w14:textId="15E392A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Теперь построим так называемую четырехклеточную, или четы</w:t>
      </w:r>
      <w:r w:rsidRPr="00FF0555">
        <w:rPr>
          <w:rFonts w:ascii="Times New Roman" w:hAnsi="Times New Roman" w:cs="Times New Roman"/>
          <w:color w:val="000000"/>
        </w:rPr>
        <w:softHyphen/>
        <w:t>рехпольную таблицу, которая фактически представляет собой таблицу эмпирических частот по двум значениям признака: "есть эффект" - "нет эффекта".</w:t>
      </w:r>
    </w:p>
    <w:p w14:paraId="55A2118C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5FC79B7" w14:textId="2DEF6FD5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FF0555">
        <w:rPr>
          <w:rFonts w:ascii="Times New Roman" w:hAnsi="Times New Roman" w:cs="Times New Roman"/>
          <w:b/>
          <w:bCs/>
          <w:color w:val="000000"/>
        </w:rPr>
        <w:t>Четырехклеточная таблица для расчета критерия при сопоставлении двух групп испытуемых по процентной доле решивших задачу.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9"/>
        <w:gridCol w:w="1417"/>
        <w:gridCol w:w="1409"/>
        <w:gridCol w:w="783"/>
        <w:gridCol w:w="18"/>
        <w:gridCol w:w="1467"/>
        <w:gridCol w:w="951"/>
        <w:gridCol w:w="714"/>
        <w:gridCol w:w="992"/>
      </w:tblGrid>
      <w:tr w:rsidR="003E613D" w:rsidRPr="00FF0555" w14:paraId="69A1D3D0" w14:textId="77777777" w:rsidTr="005A6847">
        <w:trPr>
          <w:trHeight w:val="173"/>
          <w:jc w:val="center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D64A62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Группы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05078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"Есть эффект": задача решена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BCE49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"Нет эффекта": задача не решена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356CF5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Суммы</w:t>
            </w:r>
          </w:p>
        </w:tc>
      </w:tr>
      <w:tr w:rsidR="003E613D" w:rsidRPr="00FF0555" w14:paraId="1128BF3E" w14:textId="77777777" w:rsidTr="005A6847">
        <w:trPr>
          <w:trHeight w:val="307"/>
          <w:jc w:val="center"/>
        </w:trPr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7B71F" w14:textId="77777777" w:rsidR="003E613D" w:rsidRPr="00FF0555" w:rsidRDefault="003E613D" w:rsidP="00FF055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A48CA98" w14:textId="77777777" w:rsidR="003E613D" w:rsidRPr="00FF0555" w:rsidRDefault="003E613D" w:rsidP="00FF055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11B1D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  <w:p w14:paraId="1AC9ECFF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испытуемых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5B4B9" w14:textId="77777777" w:rsidR="003E613D" w:rsidRPr="00FF0555" w:rsidRDefault="003E613D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% </w:t>
            </w:r>
            <w:r w:rsidRPr="00FF0555">
              <w:rPr>
                <w:rFonts w:ascii="Times New Roman" w:hAnsi="Times New Roman" w:cs="Times New Roman"/>
                <w:bCs/>
                <w:color w:val="000000"/>
              </w:rPr>
              <w:t>доля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2FEFD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D0B52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  <w:p w14:paraId="16E839B5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испытуемых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AA453" w14:textId="77777777" w:rsidR="003E613D" w:rsidRPr="00FF0555" w:rsidRDefault="003E613D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% доля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F009B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72F33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FEA78CA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613D" w:rsidRPr="00FF0555" w14:paraId="4121B9C1" w14:textId="77777777" w:rsidTr="005A6847">
        <w:trPr>
          <w:trHeight w:val="192"/>
          <w:jc w:val="center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D69B0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1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C7FAC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AB130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</w:rPr>
              <w:t>(60%)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C781F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91680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11328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(40%)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8934F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83D39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3E613D" w:rsidRPr="00FF0555" w14:paraId="0E7DB854" w14:textId="77777777" w:rsidTr="005A6847">
        <w:trPr>
          <w:trHeight w:val="192"/>
          <w:jc w:val="center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FF94E" w14:textId="3B8DB768" w:rsidR="003E613D" w:rsidRPr="00FF0555" w:rsidRDefault="003E613D" w:rsidP="00FF0555">
            <w:pPr>
              <w:shd w:val="clear" w:color="auto" w:fill="FFFFFF"/>
              <w:spacing w:after="0"/>
              <w:ind w:left="-43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FF0555">
              <w:rPr>
                <w:rFonts w:ascii="Times New Roman" w:hAnsi="Times New Roman" w:cs="Times New Roman"/>
                <w:color w:val="000000"/>
              </w:rPr>
              <w:t xml:space="preserve">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BF728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5A0DC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</w:rPr>
              <w:t>(40%)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8DDE8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5D9C8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0B8F4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(60%)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446AD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</w:rPr>
              <w:t>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8331D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3E613D" w:rsidRPr="00FF0555" w14:paraId="574E8143" w14:textId="77777777" w:rsidTr="005A6847">
        <w:trPr>
          <w:trHeight w:val="211"/>
          <w:jc w:val="center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52B5C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Суммы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D2EC8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877A2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27EE9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B6A45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88054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FF740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D18D5" w14:textId="77777777" w:rsidR="003E613D" w:rsidRPr="00FF0555" w:rsidRDefault="003E613D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FF055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</w:tbl>
    <w:p w14:paraId="24540DF6" w14:textId="77777777" w:rsidR="004E41FA" w:rsidRPr="00FF0555" w:rsidRDefault="004E41FA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  <w:sz w:val="12"/>
          <w:szCs w:val="12"/>
          <w:lang w:val="en-US"/>
        </w:rPr>
      </w:pPr>
    </w:p>
    <w:p w14:paraId="79C1D807" w14:textId="5320972A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В четырехклеточной таблице, как правило, сверху размечаются столбцы "Есть эффект" и "Нет эффекта", а слева - строки "1 группа" и "2 группа". Участвуют в сопоставлениях, собственно, только поля (ячейки) А и В, то есть процентные доли по столбцу "Есть эффект".</w:t>
      </w:r>
    </w:p>
    <w:p w14:paraId="03C2EDEA" w14:textId="77777777" w:rsidR="003E613D" w:rsidRPr="00FF0555" w:rsidRDefault="003E613D" w:rsidP="00FF0555">
      <w:pPr>
        <w:spacing w:after="0"/>
        <w:ind w:firstLine="426"/>
        <w:rPr>
          <w:rFonts w:ascii="Times New Roman" w:hAnsi="Times New Roman" w:cs="Times New Roman"/>
          <w:sz w:val="12"/>
          <w:szCs w:val="12"/>
        </w:rPr>
      </w:pPr>
    </w:p>
    <w:p w14:paraId="0CD4ED3F" w14:textId="3688A780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По Таблице определяем величины φ, соответст</w:t>
      </w:r>
      <w:r w:rsidRPr="00FF0555">
        <w:rPr>
          <w:rFonts w:ascii="Times New Roman" w:hAnsi="Times New Roman" w:cs="Times New Roman"/>
          <w:color w:val="000000"/>
        </w:rPr>
        <w:softHyphen/>
        <w:t>вующие процентным долям в каждой из групп.</w:t>
      </w:r>
      <w:r w:rsidRPr="00FF0555">
        <w:rPr>
          <w:rFonts w:ascii="Times New Roman" w:hAnsi="Times New Roman" w:cs="Times New Roman"/>
        </w:rPr>
        <w:t xml:space="preserve"> </w:t>
      </w:r>
    </w:p>
    <w:p w14:paraId="5F9E3053" w14:textId="15A286A4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noProof/>
        </w:rPr>
        <w:drawing>
          <wp:inline distT="0" distB="0" distL="0" distR="0" wp14:anchorId="5E486598" wp14:editId="25C89046">
            <wp:extent cx="762000" cy="27432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01" cy="27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0C0F5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Теперь подсчитаем эмпирическое значение φ* по формуле:</w:t>
      </w:r>
    </w:p>
    <w:p w14:paraId="61E76AEB" w14:textId="3E24CF09" w:rsidR="003E613D" w:rsidRPr="00FF0555" w:rsidRDefault="003E613D" w:rsidP="00FF055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noProof/>
        </w:rPr>
        <w:drawing>
          <wp:inline distT="0" distB="0" distL="0" distR="0" wp14:anchorId="1A6E6431" wp14:editId="51261C9F">
            <wp:extent cx="1339850" cy="355600"/>
            <wp:effectExtent l="0" t="0" r="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D9324" w14:textId="77777777" w:rsidR="003E613D" w:rsidRPr="00FF0555" w:rsidRDefault="003E613D" w:rsidP="00FF0555">
      <w:pPr>
        <w:shd w:val="clear" w:color="auto" w:fill="FFFFFF"/>
        <w:tabs>
          <w:tab w:val="left" w:pos="938"/>
        </w:tabs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lastRenderedPageBreak/>
        <w:t>где φ</w:t>
      </w:r>
      <w:r w:rsidRPr="00FF0555">
        <w:rPr>
          <w:rFonts w:ascii="Times New Roman" w:hAnsi="Times New Roman" w:cs="Times New Roman"/>
          <w:color w:val="000000"/>
          <w:vertAlign w:val="subscript"/>
        </w:rPr>
        <w:t>1</w:t>
      </w:r>
      <w:r w:rsidRPr="00FF0555">
        <w:rPr>
          <w:rFonts w:ascii="Times New Roman" w:hAnsi="Times New Roman" w:cs="Times New Roman"/>
          <w:color w:val="000000"/>
        </w:rPr>
        <w:t xml:space="preserve"> - угол, соответствующий большей % доле; </w:t>
      </w:r>
    </w:p>
    <w:p w14:paraId="6C02706A" w14:textId="77777777" w:rsidR="003E613D" w:rsidRPr="00FF0555" w:rsidRDefault="003E613D" w:rsidP="00FF0555">
      <w:pPr>
        <w:shd w:val="clear" w:color="auto" w:fill="FFFFFF"/>
        <w:tabs>
          <w:tab w:val="left" w:pos="938"/>
        </w:tabs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ab/>
        <w:t>φ</w:t>
      </w:r>
      <w:r w:rsidRPr="00FF0555">
        <w:rPr>
          <w:rFonts w:ascii="Times New Roman" w:hAnsi="Times New Roman" w:cs="Times New Roman"/>
          <w:color w:val="000000"/>
          <w:vertAlign w:val="subscript"/>
        </w:rPr>
        <w:t>2</w:t>
      </w:r>
      <w:r w:rsidRPr="00FF0555">
        <w:rPr>
          <w:rFonts w:ascii="Times New Roman" w:hAnsi="Times New Roman" w:cs="Times New Roman"/>
          <w:color w:val="000000"/>
        </w:rPr>
        <w:t xml:space="preserve"> - угол, соответствующий меньшей % доле; </w:t>
      </w:r>
    </w:p>
    <w:p w14:paraId="349F9662" w14:textId="77777777" w:rsidR="003E613D" w:rsidRPr="00FF0555" w:rsidRDefault="003E613D" w:rsidP="00FF0555">
      <w:pPr>
        <w:shd w:val="clear" w:color="auto" w:fill="FFFFFF"/>
        <w:tabs>
          <w:tab w:val="left" w:pos="938"/>
        </w:tabs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i/>
          <w:iCs/>
          <w:color w:val="000000"/>
        </w:rPr>
        <w:tab/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FF0555">
        <w:rPr>
          <w:rFonts w:ascii="Times New Roman" w:hAnsi="Times New Roman" w:cs="Times New Roman"/>
          <w:i/>
          <w:iCs/>
          <w:color w:val="000000"/>
        </w:rPr>
        <w:t xml:space="preserve"> - </w:t>
      </w:r>
      <w:r w:rsidRPr="00FF0555">
        <w:rPr>
          <w:rFonts w:ascii="Times New Roman" w:hAnsi="Times New Roman" w:cs="Times New Roman"/>
          <w:color w:val="000000"/>
        </w:rPr>
        <w:t xml:space="preserve">количество наблюдений в выборке 1; </w:t>
      </w:r>
    </w:p>
    <w:p w14:paraId="6958FB73" w14:textId="77777777" w:rsidR="003E613D" w:rsidRPr="00FF0555" w:rsidRDefault="003E613D" w:rsidP="00FF0555">
      <w:pPr>
        <w:shd w:val="clear" w:color="auto" w:fill="FFFFFF"/>
        <w:tabs>
          <w:tab w:val="left" w:pos="938"/>
        </w:tabs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i/>
          <w:iCs/>
          <w:color w:val="000000"/>
        </w:rPr>
        <w:tab/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FF0555">
        <w:rPr>
          <w:rFonts w:ascii="Times New Roman" w:hAnsi="Times New Roman" w:cs="Times New Roman"/>
          <w:color w:val="000000"/>
        </w:rPr>
        <w:t xml:space="preserve"> - количество наблюдений в выборке 2. </w:t>
      </w:r>
    </w:p>
    <w:p w14:paraId="15B3606B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В данном случае:</w:t>
      </w:r>
    </w:p>
    <w:p w14:paraId="1D86A318" w14:textId="362A5F26" w:rsidR="003E613D" w:rsidRPr="00FF0555" w:rsidRDefault="003E613D" w:rsidP="00FF0555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noProof/>
        </w:rPr>
        <w:drawing>
          <wp:inline distT="0" distB="0" distL="0" distR="0" wp14:anchorId="18067BD4" wp14:editId="0C766C6E">
            <wp:extent cx="2984500" cy="330200"/>
            <wp:effectExtent l="0" t="0" r="635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3DEA" w14:textId="2E6BECEB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 xml:space="preserve">По </w:t>
      </w:r>
      <w:r w:rsidR="004E41FA" w:rsidRPr="00FF0555">
        <w:rPr>
          <w:rFonts w:ascii="Times New Roman" w:hAnsi="Times New Roman" w:cs="Times New Roman"/>
          <w:color w:val="000000"/>
        </w:rPr>
        <w:t>т</w:t>
      </w:r>
      <w:r w:rsidRPr="00FF0555">
        <w:rPr>
          <w:rFonts w:ascii="Times New Roman" w:hAnsi="Times New Roman" w:cs="Times New Roman"/>
          <w:color w:val="000000"/>
        </w:rPr>
        <w:t>аблице определяем, какому уровню значи</w:t>
      </w:r>
      <w:r w:rsidRPr="00FF0555">
        <w:rPr>
          <w:rFonts w:ascii="Times New Roman" w:hAnsi="Times New Roman" w:cs="Times New Roman"/>
          <w:color w:val="000000"/>
        </w:rPr>
        <w:softHyphen/>
        <w:t>мости соответствует φ*</w:t>
      </w:r>
      <w:r w:rsidRPr="00FF0555">
        <w:rPr>
          <w:rFonts w:ascii="Times New Roman" w:hAnsi="Times New Roman" w:cs="Times New Roman"/>
          <w:color w:val="000000"/>
          <w:vertAlign w:val="subscript"/>
        </w:rPr>
        <w:t>эмп</w:t>
      </w:r>
      <w:r w:rsidRPr="00FF0555">
        <w:rPr>
          <w:rFonts w:ascii="Times New Roman" w:hAnsi="Times New Roman" w:cs="Times New Roman"/>
          <w:color w:val="000000"/>
        </w:rPr>
        <w:t>=1,34:</w:t>
      </w:r>
      <w:r w:rsidRPr="00FF0555">
        <w:rPr>
          <w:rFonts w:ascii="Times New Roman" w:hAnsi="Times New Roman" w:cs="Times New Roman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р=0,09</w:t>
      </w:r>
    </w:p>
    <w:p w14:paraId="2D9D2627" w14:textId="77777777" w:rsidR="00C043E2" w:rsidRPr="00FF0555" w:rsidRDefault="00C043E2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</w:p>
    <w:p w14:paraId="46230396" w14:textId="6F1256E9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Можно установить и критические значения φ*, соответствующие принятым в психологии уровням статистической значимости:</w:t>
      </w:r>
    </w:p>
    <w:p w14:paraId="484D7991" w14:textId="0B27ABC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  <w:lang w:val="en-US"/>
        </w:rPr>
      </w:pPr>
      <w:r w:rsidRPr="00FF0555">
        <w:rPr>
          <w:rFonts w:ascii="Times New Roman" w:hAnsi="Times New Roman" w:cs="Times New Roman"/>
          <w:noProof/>
          <w:color w:val="000000"/>
          <w:lang w:val="en-US"/>
        </w:rPr>
        <w:drawing>
          <wp:inline distT="0" distB="0" distL="0" distR="0" wp14:anchorId="4BC92731" wp14:editId="65BFD3A7">
            <wp:extent cx="1543050" cy="8572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D94FA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  <w:lang w:val="en-US"/>
        </w:rPr>
      </w:pPr>
      <w:r w:rsidRPr="00FF0555">
        <w:rPr>
          <w:rFonts w:ascii="Times New Roman" w:hAnsi="Times New Roman" w:cs="Times New Roman"/>
          <w:color w:val="000000"/>
        </w:rPr>
        <w:t>Построим "ось значимости".</w:t>
      </w:r>
    </w:p>
    <w:p w14:paraId="58892AD6" w14:textId="5D547C4A" w:rsidR="003E613D" w:rsidRPr="00FF0555" w:rsidRDefault="003E613D" w:rsidP="00FF0555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lang w:val="en-US"/>
        </w:rPr>
      </w:pPr>
      <w:r w:rsidRPr="00FF0555">
        <w:rPr>
          <w:rFonts w:ascii="Times New Roman" w:hAnsi="Times New Roman" w:cs="Times New Roman"/>
          <w:noProof/>
        </w:rPr>
        <w:drawing>
          <wp:inline distT="0" distB="0" distL="0" distR="0" wp14:anchorId="7EF15EF6" wp14:editId="48F0EA2C">
            <wp:extent cx="3429000" cy="8064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D42CA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Полученное эмпирическое значение φ* находится в зоне незна</w:t>
      </w:r>
      <w:r w:rsidRPr="00FF0555">
        <w:rPr>
          <w:rFonts w:ascii="Times New Roman" w:hAnsi="Times New Roman" w:cs="Times New Roman"/>
          <w:color w:val="000000"/>
        </w:rPr>
        <w:softHyphen/>
        <w:t>чимости.</w:t>
      </w:r>
    </w:p>
    <w:p w14:paraId="4637FA34" w14:textId="77777777" w:rsidR="003E613D" w:rsidRPr="00FF0555" w:rsidRDefault="003E613D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i/>
          <w:iCs/>
          <w:color w:val="000000"/>
        </w:rPr>
        <w:t xml:space="preserve">Ответ: </w:t>
      </w:r>
      <w:r w:rsidRPr="00FF0555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FF0555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FF0555">
        <w:rPr>
          <w:rFonts w:ascii="Times New Roman" w:hAnsi="Times New Roman" w:cs="Times New Roman"/>
          <w:smallCaps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 xml:space="preserve">принимается. Доля лиц, справившихся с задачей, </w:t>
      </w:r>
      <w:r w:rsidRPr="00FF0555">
        <w:rPr>
          <w:rFonts w:ascii="Times New Roman" w:hAnsi="Times New Roman" w:cs="Times New Roman"/>
          <w:bCs/>
          <w:color w:val="000000"/>
        </w:rPr>
        <w:t>в</w:t>
      </w:r>
      <w:r w:rsidRPr="00FF05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первой группе не больше, чем во второй группе.</w:t>
      </w:r>
    </w:p>
    <w:p w14:paraId="5DC4B45E" w14:textId="77777777" w:rsidR="003E613D" w:rsidRPr="00FF0555" w:rsidRDefault="003E613D" w:rsidP="00FF0555">
      <w:pPr>
        <w:spacing w:after="0"/>
        <w:ind w:firstLine="426"/>
        <w:rPr>
          <w:rFonts w:ascii="Times New Roman" w:hAnsi="Times New Roman" w:cs="Times New Roman"/>
          <w:sz w:val="12"/>
          <w:szCs w:val="12"/>
        </w:rPr>
      </w:pPr>
    </w:p>
    <w:p w14:paraId="7D540F9C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b/>
          <w:bCs/>
          <w:color w:val="000000"/>
        </w:rPr>
        <w:t>Пример 2 - сопоставление двух выборок по количественно изме</w:t>
      </w:r>
      <w:r w:rsidRPr="00FF0555">
        <w:rPr>
          <w:rFonts w:ascii="Times New Roman" w:hAnsi="Times New Roman" w:cs="Times New Roman"/>
          <w:b/>
          <w:bCs/>
          <w:color w:val="000000"/>
        </w:rPr>
        <w:softHyphen/>
        <w:t>ряемому признаку</w:t>
      </w:r>
    </w:p>
    <w:p w14:paraId="1CE7D779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В данном варианте использования критерия мы сравниваем про</w:t>
      </w:r>
      <w:r w:rsidRPr="00FF0555">
        <w:rPr>
          <w:rFonts w:ascii="Times New Roman" w:hAnsi="Times New Roman" w:cs="Times New Roman"/>
          <w:color w:val="000000"/>
        </w:rPr>
        <w:softHyphen/>
        <w:t>цент испытуемых в одной выборке, которые достигают определенного уровня значения признака, с процентом испытуемых, достигающих этого уровня в другой выборке.</w:t>
      </w:r>
    </w:p>
    <w:p w14:paraId="572399B9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В исследовании из 70 юношей - уча</w:t>
      </w:r>
      <w:r w:rsidRPr="00FF0555">
        <w:rPr>
          <w:rFonts w:ascii="Times New Roman" w:hAnsi="Times New Roman" w:cs="Times New Roman"/>
          <w:color w:val="000000"/>
        </w:rPr>
        <w:softHyphen/>
        <w:t xml:space="preserve">щихся в возрасте от 14 до 16 лет было отобрано по результатам обследования по Фрайбургскому личностному опроснику 10 испытуемых с высоким показателем по шкале Агрессивности и 11 испытуемых с низким показателем по шкале Агрессивности. </w:t>
      </w:r>
    </w:p>
    <w:p w14:paraId="72EFB438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Необходимо определить, различаются ли группы агрессивных и неагрессивных юношей по пока</w:t>
      </w:r>
      <w:r w:rsidRPr="00FF0555">
        <w:rPr>
          <w:rFonts w:ascii="Times New Roman" w:hAnsi="Times New Roman" w:cs="Times New Roman"/>
          <w:color w:val="000000"/>
        </w:rPr>
        <w:softHyphen/>
        <w:t>зателю расстояния, которое они спонтанно выбирают в разговоре с со</w:t>
      </w:r>
      <w:r w:rsidRPr="00FF0555">
        <w:rPr>
          <w:rFonts w:ascii="Times New Roman" w:hAnsi="Times New Roman" w:cs="Times New Roman"/>
          <w:color w:val="000000"/>
        </w:rPr>
        <w:softHyphen/>
        <w:t xml:space="preserve">курсником. </w:t>
      </w:r>
    </w:p>
    <w:p w14:paraId="054203EB" w14:textId="02E3A9A4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По наблюдениям мож</w:t>
      </w:r>
      <w:r w:rsidRPr="00FF0555">
        <w:rPr>
          <w:rFonts w:ascii="Times New Roman" w:hAnsi="Times New Roman" w:cs="Times New Roman"/>
          <w:color w:val="000000"/>
        </w:rPr>
        <w:softHyphen/>
        <w:t>но заметить, что агрессивные юноши чаще выбирают расстояние в 50</w:t>
      </w:r>
      <w:r w:rsidRPr="00FF0555">
        <w:rPr>
          <w:rFonts w:ascii="Times New Roman" w:hAnsi="Times New Roman" w:cs="Times New Roman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см или даже меньше, в то время как неагрессивные юноши чаще выби</w:t>
      </w:r>
      <w:r w:rsidRPr="00FF0555">
        <w:rPr>
          <w:rFonts w:ascii="Times New Roman" w:hAnsi="Times New Roman" w:cs="Times New Roman"/>
          <w:color w:val="000000"/>
        </w:rPr>
        <w:softHyphen/>
        <w:t>рают расстояние, превышающее 50 см.</w:t>
      </w:r>
    </w:p>
    <w:p w14:paraId="1E7626F4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Теперь мы можем рассматривать расстояние в 50 см как крити</w:t>
      </w:r>
      <w:r w:rsidRPr="00FF0555">
        <w:rPr>
          <w:rFonts w:ascii="Times New Roman" w:hAnsi="Times New Roman" w:cs="Times New Roman"/>
          <w:color w:val="000000"/>
        </w:rPr>
        <w:softHyphen/>
        <w:t>ческое и считать, что если выбранное испытуемым расстояние меньше или равно 50 см, то "эффект есть", а если выбранное расстояние боль</w:t>
      </w:r>
      <w:r w:rsidRPr="00FF0555">
        <w:rPr>
          <w:rFonts w:ascii="Times New Roman" w:hAnsi="Times New Roman" w:cs="Times New Roman"/>
          <w:color w:val="000000"/>
        </w:rPr>
        <w:softHyphen/>
        <w:t xml:space="preserve">ше 50 см, то "эффекта нет". </w:t>
      </w:r>
    </w:p>
    <w:p w14:paraId="657EED82" w14:textId="77777777" w:rsidR="00B652B3" w:rsidRPr="00FF0555" w:rsidRDefault="00B652B3" w:rsidP="00FF0555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  <w:iCs/>
          <w:color w:val="000000"/>
        </w:rPr>
      </w:pPr>
    </w:p>
    <w:p w14:paraId="172890BF" w14:textId="77777777" w:rsidR="005A6847" w:rsidRPr="00FF0555" w:rsidRDefault="005A6847" w:rsidP="00FF0555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  <w:iCs/>
          <w:color w:val="000000"/>
        </w:rPr>
      </w:pPr>
    </w:p>
    <w:p w14:paraId="2EEFCE27" w14:textId="77777777" w:rsidR="005A6847" w:rsidRPr="00FF0555" w:rsidRDefault="005A6847" w:rsidP="00FF0555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  <w:iCs/>
          <w:color w:val="000000"/>
        </w:rPr>
      </w:pPr>
    </w:p>
    <w:p w14:paraId="4E046D83" w14:textId="77777777" w:rsidR="005A6847" w:rsidRPr="00FF0555" w:rsidRDefault="005A6847" w:rsidP="00FF0555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  <w:iCs/>
          <w:color w:val="000000"/>
        </w:rPr>
      </w:pPr>
    </w:p>
    <w:p w14:paraId="2086387D" w14:textId="77777777" w:rsidR="005A6847" w:rsidRPr="00FF0555" w:rsidRDefault="005A6847" w:rsidP="00FF0555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  <w:iCs/>
          <w:color w:val="000000"/>
        </w:rPr>
      </w:pPr>
    </w:p>
    <w:p w14:paraId="0C92F701" w14:textId="77777777" w:rsidR="005A6847" w:rsidRPr="00FF0555" w:rsidRDefault="005A6847" w:rsidP="00FF0555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  <w:iCs/>
          <w:color w:val="000000"/>
        </w:rPr>
      </w:pPr>
    </w:p>
    <w:p w14:paraId="02A9CCCE" w14:textId="77777777" w:rsidR="005A6847" w:rsidRPr="00FF0555" w:rsidRDefault="005A6847" w:rsidP="00FF0555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  <w:iCs/>
          <w:color w:val="000000"/>
        </w:rPr>
      </w:pPr>
    </w:p>
    <w:p w14:paraId="1635DF61" w14:textId="77777777" w:rsidR="005A6847" w:rsidRPr="00FF0555" w:rsidRDefault="005A6847" w:rsidP="00FF0555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  <w:iCs/>
          <w:color w:val="000000"/>
        </w:rPr>
      </w:pPr>
    </w:p>
    <w:p w14:paraId="2F27931C" w14:textId="77777777" w:rsidR="00B652B3" w:rsidRPr="00FF0555" w:rsidRDefault="00B652B3" w:rsidP="00FF0555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 xml:space="preserve">Показатели расстояния (в см), выбираемого агрессивными </w:t>
      </w:r>
    </w:p>
    <w:p w14:paraId="2D4C1A7D" w14:textId="7E8E2B7F" w:rsidR="00B652B3" w:rsidRPr="00FF0555" w:rsidRDefault="00B652B3" w:rsidP="00FF0555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 xml:space="preserve">и неагрессивными юношами в разговоре с сокурсником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8"/>
        <w:gridCol w:w="2133"/>
        <w:gridCol w:w="1693"/>
        <w:gridCol w:w="1880"/>
        <w:gridCol w:w="1836"/>
      </w:tblGrid>
      <w:tr w:rsidR="00B652B3" w:rsidRPr="00FF0555" w14:paraId="5BF6C784" w14:textId="77777777" w:rsidTr="005A6847">
        <w:trPr>
          <w:trHeight w:val="552"/>
          <w:jc w:val="center"/>
        </w:trPr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A0FE42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470371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Группа 1: юноши с высокими показателями по шкале Агрессивности 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FPI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FF0555">
              <w:rPr>
                <w:rStyle w:val="aa"/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footnoteReference w:id="1"/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  <w:t>1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=10)</w:t>
            </w:r>
          </w:p>
        </w:tc>
        <w:tc>
          <w:tcPr>
            <w:tcW w:w="37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5BDB3F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Группа 2: юноши с низкими значениями по шкале Агрессивности 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FPI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</w:rPr>
              <w:t>2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=11)</w:t>
            </w:r>
          </w:p>
        </w:tc>
      </w:tr>
      <w:tr w:rsidR="00B652B3" w:rsidRPr="00FF0555" w14:paraId="38C505E1" w14:textId="77777777" w:rsidTr="00B652B3">
        <w:trPr>
          <w:trHeight w:val="18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105AC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34E7C" w14:textId="47A858D4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d</w:t>
            </w:r>
            <w:r w:rsidR="004E41FA"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(c</w:t>
            </w: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</w:t>
            </w: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AAF7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доля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976E2" w14:textId="47BB02A2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d</w:t>
            </w:r>
            <w:r w:rsidR="004E41FA"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(c</w:t>
            </w: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M</w:t>
            </w:r>
            <w:r w:rsidRPr="00FF055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9BEF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доля</w:t>
            </w:r>
          </w:p>
        </w:tc>
      </w:tr>
      <w:tr w:rsidR="00B652B3" w:rsidRPr="00FF0555" w14:paraId="2819F347" w14:textId="77777777" w:rsidTr="00B652B3">
        <w:trPr>
          <w:trHeight w:val="173"/>
          <w:jc w:val="center"/>
        </w:trPr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7F4B5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"Есть</w:t>
            </w:r>
          </w:p>
          <w:p w14:paraId="237A8188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эффект"</w:t>
            </w:r>
          </w:p>
          <w:p w14:paraId="2DC7FCF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≤50 см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40A9A1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B88924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71E31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2218B1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78CF57C4" w14:textId="77777777" w:rsidTr="00B652B3">
        <w:trPr>
          <w:trHeight w:val="17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96AE62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AC92EF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8DB08B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BA968C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2E285E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3F2C6D68" w14:textId="77777777" w:rsidTr="00B652B3">
        <w:trPr>
          <w:trHeight w:val="17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66EE31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CCAE8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50845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F24E94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BD7488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72986296" w14:textId="77777777" w:rsidTr="00B652B3">
        <w:trPr>
          <w:trHeight w:val="202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6E0D1E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FA05AC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B88628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FF6ADF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B3CBA6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18,2%</w:t>
            </w:r>
          </w:p>
        </w:tc>
      </w:tr>
      <w:tr w:rsidR="00B652B3" w:rsidRPr="00FF0555" w14:paraId="7A98D5BC" w14:textId="77777777" w:rsidTr="00B652B3">
        <w:trPr>
          <w:trHeight w:val="16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0B190A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CC7AE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94142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D648BA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B0EDA0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4A7D2C7C" w14:textId="77777777" w:rsidTr="00B652B3">
        <w:trPr>
          <w:trHeight w:val="16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4C797E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DDBBB4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76B592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2058F5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01B4AD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1C1D3724" w14:textId="77777777" w:rsidTr="00B652B3">
        <w:trPr>
          <w:trHeight w:val="182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207082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88EE70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3015E7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C5293E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CBFFB3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792A81F4" w14:textId="77777777" w:rsidTr="00B652B3">
        <w:trPr>
          <w:trHeight w:val="211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93400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CA842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FD806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F352D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7AE67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64B690DE" w14:textId="77777777" w:rsidTr="00B652B3">
        <w:trPr>
          <w:trHeight w:val="163"/>
          <w:jc w:val="center"/>
        </w:trPr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C853FD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"Нет</w:t>
            </w:r>
          </w:p>
          <w:p w14:paraId="164B15E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эффекта"</w:t>
            </w:r>
          </w:p>
          <w:p w14:paraId="59944F01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d&gt;50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см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A7BE85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44B00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221A32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53AA3C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53AFA717" w14:textId="77777777" w:rsidTr="00B652B3">
        <w:trPr>
          <w:trHeight w:val="182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E08304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0F1FA6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3DEC10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95E39A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4950DA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7945E259" w14:textId="77777777" w:rsidTr="00B652B3">
        <w:trPr>
          <w:trHeight w:val="182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AA0CC7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B8E597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4CADA6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AE59F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BE86CC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59DB0E5E" w14:textId="77777777" w:rsidTr="00B652B3">
        <w:trPr>
          <w:trHeight w:val="17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0970EA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3D68CB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EA1EE5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B0074B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148265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0FBF88BE" w14:textId="77777777" w:rsidTr="00B652B3">
        <w:trPr>
          <w:trHeight w:val="192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C31666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3F1043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5F9F93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799DF3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AD3B10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7D31F865" w14:textId="77777777" w:rsidTr="00B652B3">
        <w:trPr>
          <w:trHeight w:val="17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ED8FC7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B1AC52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2C9644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8D6553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750AF4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2B64BE9D" w14:textId="77777777" w:rsidTr="00B652B3">
        <w:trPr>
          <w:trHeight w:val="278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133F05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654DE6" w14:textId="7DF27B1E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6A5B66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41647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B838B7" w14:textId="52731E65" w:rsidR="00B652B3" w:rsidRPr="00FF0555" w:rsidRDefault="00B652B3" w:rsidP="00FF0555">
            <w:pPr>
              <w:shd w:val="clear" w:color="auto" w:fill="FFFFFF"/>
              <w:spacing w:after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81,8%</w:t>
            </w:r>
          </w:p>
        </w:tc>
      </w:tr>
      <w:tr w:rsidR="00B652B3" w:rsidRPr="00FF0555" w14:paraId="0A9F26A4" w14:textId="77777777" w:rsidTr="00B652B3">
        <w:trPr>
          <w:trHeight w:val="250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F169DF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776BE0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723E61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CFC616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EF1255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1AF7C629" w14:textId="77777777" w:rsidTr="00B652B3">
        <w:trPr>
          <w:trHeight w:val="182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9A1A4D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EFC2B5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0D5F36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0A8312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53051B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44701E6E" w14:textId="77777777" w:rsidTr="00B652B3">
        <w:trPr>
          <w:trHeight w:val="17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79D535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F52295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3C56D0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DB5B9A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560E52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3FD400E7" w14:textId="77777777" w:rsidTr="00B652B3">
        <w:trPr>
          <w:trHeight w:val="20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C361C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482F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16A24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1BF31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0AC05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2BFB7A9C" w14:textId="77777777" w:rsidTr="00B652B3">
        <w:trPr>
          <w:trHeight w:val="192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36387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Суммы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E0211" w14:textId="34112B1C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21FB6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78BA5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4FC9A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B652B3" w:rsidRPr="00FF0555" w14:paraId="05A67EA7" w14:textId="77777777" w:rsidTr="00B652B3">
        <w:trPr>
          <w:trHeight w:val="221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B8444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E1D7E" w14:textId="3A7C6D1F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E16C2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BDBDA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E300F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5FA8F2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</w:p>
    <w:p w14:paraId="012E1D46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 xml:space="preserve">Мы видим, что в группе агрессивных юношей эффект наблюдается в 7 из 10, т. е. в 70% случаев, а в группе неагрессивных юношей - в 2 из 11, т. е. в 18,2% случаев. </w:t>
      </w:r>
    </w:p>
    <w:p w14:paraId="5A80B9A6" w14:textId="65E520C0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Эти про</w:t>
      </w:r>
      <w:r w:rsidRPr="00FF0555">
        <w:rPr>
          <w:rFonts w:ascii="Times New Roman" w:hAnsi="Times New Roman" w:cs="Times New Roman"/>
          <w:color w:val="000000"/>
        </w:rPr>
        <w:softHyphen/>
        <w:t>центные доли можно сопоставить по методу φ*, чтобы установить дос</w:t>
      </w:r>
      <w:r w:rsidRPr="00FF0555">
        <w:rPr>
          <w:rFonts w:ascii="Times New Roman" w:hAnsi="Times New Roman" w:cs="Times New Roman"/>
          <w:color w:val="000000"/>
        </w:rPr>
        <w:softHyphen/>
        <w:t>товерность различий между ними.</w:t>
      </w:r>
    </w:p>
    <w:p w14:paraId="301A6F57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F557FEB" w14:textId="175EEF99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FF0555">
        <w:rPr>
          <w:rFonts w:ascii="Times New Roman" w:hAnsi="Times New Roman" w:cs="Times New Roman"/>
          <w:b/>
          <w:bCs/>
          <w:color w:val="000000"/>
        </w:rPr>
        <w:t>Сформулируем гипотезы.</w:t>
      </w:r>
    </w:p>
    <w:p w14:paraId="6E193D80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FF0555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FF0555">
        <w:rPr>
          <w:rFonts w:ascii="Times New Roman" w:hAnsi="Times New Roman" w:cs="Times New Roman"/>
          <w:color w:val="000000"/>
        </w:rPr>
        <w:t xml:space="preserve">: Доля лиц, которые выбирают дистанцию </w:t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d</w:t>
      </w:r>
      <w:r w:rsidRPr="00FF0555">
        <w:rPr>
          <w:rFonts w:ascii="Times New Roman" w:hAnsi="Times New Roman" w:cs="Times New Roman"/>
          <w:color w:val="000000"/>
        </w:rPr>
        <w:t>≤</w:t>
      </w:r>
      <w:r w:rsidRPr="00FF0555">
        <w:rPr>
          <w:rFonts w:ascii="Times New Roman" w:hAnsi="Times New Roman" w:cs="Times New Roman"/>
          <w:i/>
          <w:iCs/>
          <w:color w:val="000000"/>
        </w:rPr>
        <w:t xml:space="preserve">50 </w:t>
      </w:r>
      <w:r w:rsidRPr="00FF0555">
        <w:rPr>
          <w:rFonts w:ascii="Times New Roman" w:hAnsi="Times New Roman" w:cs="Times New Roman"/>
          <w:color w:val="000000"/>
        </w:rPr>
        <w:t>см, в группе агрес</w:t>
      </w:r>
      <w:r w:rsidRPr="00FF0555">
        <w:rPr>
          <w:rFonts w:ascii="Times New Roman" w:hAnsi="Times New Roman" w:cs="Times New Roman"/>
          <w:color w:val="000000"/>
        </w:rPr>
        <w:softHyphen/>
        <w:t xml:space="preserve">сивных юношей не больше, чем в группе неагрессивных юношей. </w:t>
      </w:r>
    </w:p>
    <w:p w14:paraId="59593D40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  <w:lang w:val="en-US"/>
        </w:rPr>
        <w:t>H</w:t>
      </w:r>
      <w:r w:rsidRPr="00FF0555">
        <w:rPr>
          <w:rFonts w:ascii="Times New Roman" w:hAnsi="Times New Roman" w:cs="Times New Roman"/>
          <w:color w:val="000000"/>
          <w:vertAlign w:val="subscript"/>
        </w:rPr>
        <w:t>1</w:t>
      </w:r>
      <w:r w:rsidRPr="00FF0555">
        <w:rPr>
          <w:rFonts w:ascii="Times New Roman" w:hAnsi="Times New Roman" w:cs="Times New Roman"/>
          <w:color w:val="000000"/>
        </w:rPr>
        <w:t xml:space="preserve">: Доля лиц, которые выбирают дистанцию </w:t>
      </w:r>
      <w:r w:rsidRPr="00FF0555">
        <w:rPr>
          <w:rFonts w:ascii="Times New Roman" w:hAnsi="Times New Roman" w:cs="Times New Roman"/>
          <w:color w:val="000000"/>
          <w:lang w:val="en-US"/>
        </w:rPr>
        <w:t>d</w:t>
      </w:r>
      <w:r w:rsidRPr="00FF0555">
        <w:rPr>
          <w:rFonts w:ascii="Times New Roman" w:hAnsi="Times New Roman" w:cs="Times New Roman"/>
          <w:color w:val="000000"/>
        </w:rPr>
        <w:t>≤50 см, в группе агрес</w:t>
      </w:r>
      <w:r w:rsidRPr="00FF0555">
        <w:rPr>
          <w:rFonts w:ascii="Times New Roman" w:hAnsi="Times New Roman" w:cs="Times New Roman"/>
          <w:color w:val="000000"/>
        </w:rPr>
        <w:softHyphen/>
        <w:t>сивных юношей больше, чем в группе неагрессивных юношей. Теперь построим так называемую четырехклеточную таблицу.</w:t>
      </w:r>
    </w:p>
    <w:p w14:paraId="19D6340F" w14:textId="77777777" w:rsidR="00B652B3" w:rsidRPr="00FF0555" w:rsidRDefault="00B652B3" w:rsidP="00FF0555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i/>
          <w:iCs/>
          <w:color w:val="000000"/>
        </w:rPr>
      </w:pPr>
    </w:p>
    <w:p w14:paraId="1A0311B1" w14:textId="77777777" w:rsidR="005A6847" w:rsidRPr="00FF0555" w:rsidRDefault="00B652B3" w:rsidP="00FF0555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 xml:space="preserve">Четырехклеточная таблица для расчета критерия φ* </w:t>
      </w:r>
    </w:p>
    <w:p w14:paraId="56F4098A" w14:textId="2BC75B37" w:rsidR="00B652B3" w:rsidRPr="00FF0555" w:rsidRDefault="00B652B3" w:rsidP="00FF0555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при сопоставлении групп агрессивных (</w:t>
      </w:r>
      <w:r w:rsidRPr="00FF0555">
        <w:rPr>
          <w:rFonts w:ascii="Times New Roman" w:hAnsi="Times New Roman" w:cs="Times New Roman"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color w:val="000000"/>
        </w:rPr>
        <w:t>=10) и неагрессивных юношей (</w:t>
      </w:r>
      <w:r w:rsidR="004E41FA" w:rsidRPr="00FF0555">
        <w:rPr>
          <w:rFonts w:ascii="Times New Roman" w:hAnsi="Times New Roman" w:cs="Times New Roman"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color w:val="000000"/>
        </w:rPr>
        <w:t>=11)</w:t>
      </w:r>
    </w:p>
    <w:tbl>
      <w:tblPr>
        <w:tblW w:w="939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7"/>
        <w:gridCol w:w="1611"/>
        <w:gridCol w:w="956"/>
        <w:gridCol w:w="603"/>
        <w:gridCol w:w="1629"/>
        <w:gridCol w:w="922"/>
        <w:gridCol w:w="567"/>
        <w:gridCol w:w="1134"/>
      </w:tblGrid>
      <w:tr w:rsidR="00B652B3" w:rsidRPr="00FF0555" w14:paraId="63E0F99F" w14:textId="77777777" w:rsidTr="005A6847">
        <w:trPr>
          <w:trHeight w:val="182"/>
          <w:jc w:val="center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ECE51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</w:p>
        </w:tc>
        <w:tc>
          <w:tcPr>
            <w:tcW w:w="3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DFBCE" w14:textId="409D7703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"Есть эффект": 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="004E41FA"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≤</w:t>
            </w:r>
            <w:r w:rsidR="004E41FA"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1C369" w14:textId="7341CC91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"Нет эффекта".</w:t>
            </w:r>
            <w:r w:rsidR="004E41FA"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="004E41FA"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="004E41FA" w:rsidRPr="00FF055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2681D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Суммы</w:t>
            </w:r>
          </w:p>
        </w:tc>
      </w:tr>
      <w:tr w:rsidR="00B652B3" w:rsidRPr="00FF0555" w14:paraId="0B31588B" w14:textId="77777777" w:rsidTr="005A6847">
        <w:trPr>
          <w:trHeight w:val="298"/>
          <w:jc w:val="center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547D7" w14:textId="77777777" w:rsidR="00B652B3" w:rsidRPr="00FF0555" w:rsidRDefault="00B652B3" w:rsidP="00FF055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1DF58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испытуемых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1FD72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(% доля)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4ED61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3A2D1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испытуемых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9FA13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 доля)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B960D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840F8" w14:textId="77777777" w:rsidR="00B652B3" w:rsidRPr="00FF0555" w:rsidRDefault="00B652B3" w:rsidP="00FF055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2B3" w:rsidRPr="00FF0555" w14:paraId="00240F1E" w14:textId="77777777" w:rsidTr="005A6847">
        <w:trPr>
          <w:trHeight w:val="49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E75EE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группа -агрессивные юноши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F1675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D6F07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(70%)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9484C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73C8B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A4510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(30%)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842DD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A0023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652B3" w:rsidRPr="00FF0555" w14:paraId="5122EE61" w14:textId="77777777" w:rsidTr="005A6847">
        <w:trPr>
          <w:trHeight w:val="499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4A18F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группа -неагрессивные юноши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68C24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B3B33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(180%)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AF04A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11BC7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3736B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(81,8%)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F8658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1B9D5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</w:p>
        </w:tc>
      </w:tr>
      <w:tr w:rsidR="00B652B3" w:rsidRPr="00FF0555" w14:paraId="51838EE7" w14:textId="77777777" w:rsidTr="005A6847">
        <w:trPr>
          <w:trHeight w:val="221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FDC73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9001F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65EA9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A321D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16FA1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45F50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94227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B8D96" w14:textId="77777777" w:rsidR="00B652B3" w:rsidRPr="00FF0555" w:rsidRDefault="00B652B3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</w:tr>
    </w:tbl>
    <w:p w14:paraId="3F0E24D6" w14:textId="007AA646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По таблицы определяем величины φ, соответст</w:t>
      </w:r>
      <w:r w:rsidRPr="00FF0555">
        <w:rPr>
          <w:rFonts w:ascii="Times New Roman" w:hAnsi="Times New Roman" w:cs="Times New Roman"/>
          <w:color w:val="000000"/>
        </w:rPr>
        <w:softHyphen/>
        <w:t xml:space="preserve">вующие процентным долям "эффекта" в каждой из групп. </w:t>
      </w:r>
    </w:p>
    <w:p w14:paraId="1CA7F552" w14:textId="2B4A88F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FF0555">
        <w:rPr>
          <w:rFonts w:ascii="Times New Roman" w:hAnsi="Times New Roman" w:cs="Times New Roman"/>
          <w:noProof/>
        </w:rPr>
        <w:drawing>
          <wp:inline distT="0" distB="0" distL="0" distR="0" wp14:anchorId="0D51270F" wp14:editId="41E9395D">
            <wp:extent cx="3606800" cy="26543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AFA84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Полученное эмпирическое значение φ* находится в зоне значимости.</w:t>
      </w:r>
    </w:p>
    <w:p w14:paraId="4E51C913" w14:textId="77777777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2E98ED7" w14:textId="246273EC" w:rsidR="00B652B3" w:rsidRPr="00FF0555" w:rsidRDefault="00B652B3" w:rsidP="00FF0555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i/>
          <w:iCs/>
          <w:color w:val="000000"/>
        </w:rPr>
        <w:t xml:space="preserve">Ответ: </w:t>
      </w:r>
      <w:r w:rsidRPr="00FF0555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FF0555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FF0555">
        <w:rPr>
          <w:rFonts w:ascii="Times New Roman" w:hAnsi="Times New Roman" w:cs="Times New Roman"/>
          <w:color w:val="000000"/>
        </w:rPr>
        <w:t xml:space="preserve"> отвергается. Принимается </w:t>
      </w:r>
      <w:r w:rsidRPr="00FF0555">
        <w:rPr>
          <w:rFonts w:ascii="Times New Roman" w:hAnsi="Times New Roman" w:cs="Times New Roman"/>
          <w:color w:val="000000"/>
          <w:lang w:val="en-US"/>
        </w:rPr>
        <w:t>H</w:t>
      </w:r>
      <w:r w:rsidRPr="00FF0555">
        <w:rPr>
          <w:rFonts w:ascii="Times New Roman" w:hAnsi="Times New Roman" w:cs="Times New Roman"/>
          <w:color w:val="000000"/>
          <w:vertAlign w:val="subscript"/>
        </w:rPr>
        <w:t>1</w:t>
      </w:r>
      <w:r w:rsidRPr="00FF0555">
        <w:rPr>
          <w:rFonts w:ascii="Times New Roman" w:hAnsi="Times New Roman" w:cs="Times New Roman"/>
          <w:color w:val="000000"/>
        </w:rPr>
        <w:t>. Доля лиц, которые вы</w:t>
      </w:r>
      <w:r w:rsidRPr="00FF0555">
        <w:rPr>
          <w:rFonts w:ascii="Times New Roman" w:hAnsi="Times New Roman" w:cs="Times New Roman"/>
          <w:color w:val="000000"/>
        </w:rPr>
        <w:softHyphen/>
        <w:t>бирают дистанцию в беседе меньшую или равную 50 см, в группе аг</w:t>
      </w:r>
      <w:r w:rsidRPr="00FF0555">
        <w:rPr>
          <w:rFonts w:ascii="Times New Roman" w:hAnsi="Times New Roman" w:cs="Times New Roman"/>
          <w:color w:val="000000"/>
        </w:rPr>
        <w:softHyphen/>
        <w:t>рессивных юношей</w:t>
      </w:r>
      <w:r w:rsidR="004E41FA" w:rsidRPr="00FF0555">
        <w:rPr>
          <w:rFonts w:ascii="Times New Roman" w:hAnsi="Times New Roman" w:cs="Times New Roman"/>
          <w:color w:val="000000"/>
        </w:rPr>
        <w:t xml:space="preserve"> больше, чем</w:t>
      </w:r>
      <w:r w:rsidRPr="00FF0555">
        <w:rPr>
          <w:rFonts w:ascii="Times New Roman" w:hAnsi="Times New Roman" w:cs="Times New Roman"/>
          <w:color w:val="000000"/>
        </w:rPr>
        <w:t xml:space="preserve"> в</w:t>
      </w:r>
      <w:r w:rsidR="004E41FA" w:rsidRPr="00FF0555">
        <w:rPr>
          <w:rFonts w:ascii="Times New Roman" w:hAnsi="Times New Roman" w:cs="Times New Roman"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группе</w:t>
      </w:r>
      <w:r w:rsidR="004E41FA" w:rsidRPr="00FF0555">
        <w:rPr>
          <w:rFonts w:ascii="Times New Roman" w:hAnsi="Times New Roman" w:cs="Times New Roman"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неагрессивных</w:t>
      </w:r>
      <w:r w:rsidR="004E41FA" w:rsidRPr="00FF0555">
        <w:rPr>
          <w:rFonts w:ascii="Times New Roman" w:hAnsi="Times New Roman" w:cs="Times New Roman"/>
          <w:color w:val="000000"/>
        </w:rPr>
        <w:t xml:space="preserve"> </w:t>
      </w:r>
      <w:r w:rsidRPr="00FF0555">
        <w:rPr>
          <w:rFonts w:ascii="Times New Roman" w:hAnsi="Times New Roman" w:cs="Times New Roman"/>
          <w:color w:val="000000"/>
        </w:rPr>
        <w:t>юношей</w:t>
      </w:r>
    </w:p>
    <w:p w14:paraId="4E13DC65" w14:textId="77777777" w:rsidR="00CA5A46" w:rsidRPr="00FF0555" w:rsidRDefault="00CA5A46" w:rsidP="00FF0555">
      <w:pPr>
        <w:spacing w:after="0"/>
        <w:ind w:firstLine="426"/>
        <w:rPr>
          <w:rFonts w:ascii="Times New Roman" w:hAnsi="Times New Roman" w:cs="Times New Roman"/>
        </w:rPr>
      </w:pPr>
    </w:p>
    <w:p w14:paraId="3E34F873" w14:textId="10D59548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b/>
          <w:color w:val="000000"/>
        </w:rPr>
      </w:pPr>
      <w:r w:rsidRPr="00FF0555">
        <w:rPr>
          <w:rFonts w:ascii="Times New Roman" w:hAnsi="Times New Roman" w:cs="Times New Roman"/>
          <w:b/>
          <w:color w:val="000000"/>
        </w:rPr>
        <w:t xml:space="preserve">АЛГОРИТМ </w:t>
      </w:r>
    </w:p>
    <w:p w14:paraId="112C2C7D" w14:textId="652DBEB8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b/>
        </w:rPr>
      </w:pPr>
      <w:r w:rsidRPr="00FF0555">
        <w:rPr>
          <w:rFonts w:ascii="Times New Roman" w:hAnsi="Times New Roman" w:cs="Times New Roman"/>
          <w:b/>
          <w:color w:val="000000"/>
        </w:rPr>
        <w:t xml:space="preserve">Расчет критерия φ* </w:t>
      </w:r>
      <w:r w:rsidRPr="00FF0555">
        <w:rPr>
          <w:rFonts w:ascii="Times New Roman" w:hAnsi="Times New Roman" w:cs="Times New Roman"/>
          <w:color w:val="000000"/>
        </w:rPr>
        <w:t>(угловое преобразование Фишера)</w:t>
      </w:r>
    </w:p>
    <w:p w14:paraId="66B3808A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 xml:space="preserve">1. Определить те значения признака, которые будут критерием для разделения испытуемых на тех, у кого "есть эффект" и тех, у кого "нет эффекта". Если признак измерен количественно, использовать критерий </w:t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λ</w:t>
      </w:r>
      <w:r w:rsidRPr="00FF0555">
        <w:rPr>
          <w:rFonts w:ascii="Times New Roman" w:hAnsi="Times New Roman" w:cs="Times New Roman"/>
          <w:color w:val="000000"/>
        </w:rPr>
        <w:t xml:space="preserve"> для поиска опти</w:t>
      </w:r>
      <w:r w:rsidRPr="00FF0555">
        <w:rPr>
          <w:rFonts w:ascii="Times New Roman" w:hAnsi="Times New Roman" w:cs="Times New Roman"/>
          <w:color w:val="000000"/>
        </w:rPr>
        <w:softHyphen/>
        <w:t>мальной точки разделения.</w:t>
      </w:r>
    </w:p>
    <w:p w14:paraId="0F5712C4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2. Начертить четырехклеточную таблицу из двух столбцов и двух строк. Пер</w:t>
      </w:r>
      <w:r w:rsidRPr="00FF0555">
        <w:rPr>
          <w:rFonts w:ascii="Times New Roman" w:hAnsi="Times New Roman" w:cs="Times New Roman"/>
          <w:color w:val="000000"/>
        </w:rPr>
        <w:softHyphen/>
        <w:t>вый столбец - "есть эффект"; второй столбец - "нет эффекта"; первая стро</w:t>
      </w:r>
      <w:r w:rsidRPr="00FF0555">
        <w:rPr>
          <w:rFonts w:ascii="Times New Roman" w:hAnsi="Times New Roman" w:cs="Times New Roman"/>
          <w:color w:val="000000"/>
        </w:rPr>
        <w:softHyphen/>
        <w:t>ка сверху - 1 группа (выборка); вторая строка - 2 группа (выборка).</w:t>
      </w:r>
    </w:p>
    <w:p w14:paraId="1A779A82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3. Подсчитать количество испытуемых в первой группе, у которых "есть эф</w:t>
      </w:r>
      <w:r w:rsidRPr="00FF0555">
        <w:rPr>
          <w:rFonts w:ascii="Times New Roman" w:hAnsi="Times New Roman" w:cs="Times New Roman"/>
          <w:color w:val="000000"/>
        </w:rPr>
        <w:softHyphen/>
        <w:t>фект", и занести это число в левую верхнюю ячейку таблицы.</w:t>
      </w:r>
    </w:p>
    <w:p w14:paraId="796F34A1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4. Подсчитать количество испытуемых в первой выборке, у которых "нет эф</w:t>
      </w:r>
      <w:r w:rsidRPr="00FF0555">
        <w:rPr>
          <w:rFonts w:ascii="Times New Roman" w:hAnsi="Times New Roman" w:cs="Times New Roman"/>
          <w:color w:val="000000"/>
        </w:rPr>
        <w:softHyphen/>
        <w:t>фекта", и занести это число в правую верхнюю ячейку таблицы. Подсчитать сумму по двум верхним ячейкам. Она должна совпадать с количеством ис</w:t>
      </w:r>
      <w:r w:rsidRPr="00FF0555">
        <w:rPr>
          <w:rFonts w:ascii="Times New Roman" w:hAnsi="Times New Roman" w:cs="Times New Roman"/>
          <w:color w:val="000000"/>
        </w:rPr>
        <w:softHyphen/>
        <w:t>пытуемых в первой группе.</w:t>
      </w:r>
    </w:p>
    <w:p w14:paraId="3A4308AA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5. Подсчитать количество испытуемых во второй группе, у которых "есть эф</w:t>
      </w:r>
      <w:r w:rsidRPr="00FF0555">
        <w:rPr>
          <w:rFonts w:ascii="Times New Roman" w:hAnsi="Times New Roman" w:cs="Times New Roman"/>
          <w:color w:val="000000"/>
        </w:rPr>
        <w:softHyphen/>
        <w:t>фект", и занести это число в левую нижнюю ячейку таблицы.</w:t>
      </w:r>
    </w:p>
    <w:p w14:paraId="38B0251E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lastRenderedPageBreak/>
        <w:t>6. Подсчитать количество испытуемых во второй выборке, у которых "нет эф</w:t>
      </w:r>
      <w:r w:rsidRPr="00FF0555">
        <w:rPr>
          <w:rFonts w:ascii="Times New Roman" w:hAnsi="Times New Roman" w:cs="Times New Roman"/>
          <w:color w:val="000000"/>
        </w:rPr>
        <w:softHyphen/>
        <w:t>фекта", и занести это число в правую нижнюю ячейку таблицы. Подсчитать сумму по двум нижним ячейкам. Она должна совпадать с количеством ис</w:t>
      </w:r>
      <w:r w:rsidRPr="00FF0555">
        <w:rPr>
          <w:rFonts w:ascii="Times New Roman" w:hAnsi="Times New Roman" w:cs="Times New Roman"/>
          <w:color w:val="000000"/>
        </w:rPr>
        <w:softHyphen/>
        <w:t>пытуемых во второй группе (выборке).</w:t>
      </w:r>
    </w:p>
    <w:p w14:paraId="588CD50D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7. Определить процентные доли испытуемых, у которых "есть эффект", путем отнесения их количества к общему количеству испытуемых в данной группе (выборке). Записать полученные процентные доли соответственно в левой верхней и левой нижней ячейках таблицы в скобках, чтобы не перепутать их с абсолютными значениями.</w:t>
      </w:r>
    </w:p>
    <w:p w14:paraId="2DD635CE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8. Проверить, не равняется ли одна из сопоставляемых процентных долей ну</w:t>
      </w:r>
      <w:r w:rsidRPr="00FF0555">
        <w:rPr>
          <w:rFonts w:ascii="Times New Roman" w:hAnsi="Times New Roman" w:cs="Times New Roman"/>
          <w:color w:val="000000"/>
        </w:rPr>
        <w:softHyphen/>
        <w:t>лю. Если это так, попробовать изменить это, сдвинув точку разделения групп в ту или иную сторону. Если это невозможно или нежелательно, от</w:t>
      </w:r>
      <w:r w:rsidRPr="00FF0555">
        <w:rPr>
          <w:rFonts w:ascii="Times New Roman" w:hAnsi="Times New Roman" w:cs="Times New Roman"/>
          <w:color w:val="000000"/>
        </w:rPr>
        <w:softHyphen/>
        <w:t xml:space="preserve">казаться от критерия φ* и использовать критерий </w:t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χ</w:t>
      </w:r>
      <w:r w:rsidRPr="00FF0555">
        <w:rPr>
          <w:rFonts w:ascii="Times New Roman" w:hAnsi="Times New Roman" w:cs="Times New Roman"/>
          <w:i/>
          <w:iCs/>
          <w:color w:val="000000"/>
          <w:vertAlign w:val="superscript"/>
        </w:rPr>
        <w:t>2</w:t>
      </w:r>
      <w:r w:rsidRPr="00FF0555">
        <w:rPr>
          <w:rFonts w:ascii="Times New Roman" w:hAnsi="Times New Roman" w:cs="Times New Roman"/>
          <w:color w:val="000000"/>
        </w:rPr>
        <w:t>.</w:t>
      </w:r>
    </w:p>
    <w:p w14:paraId="0DDAF0C3" w14:textId="45DCBDC5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9. Определить по таблице величины углов φ для каждой из сопоставляемых процентных долей.</w:t>
      </w:r>
    </w:p>
    <w:p w14:paraId="235322E9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10. Подсчитать эмпирическое значение φ* по формуле:</w:t>
      </w:r>
    </w:p>
    <w:p w14:paraId="476F15B8" w14:textId="782411FF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FF0555">
        <w:rPr>
          <w:rFonts w:ascii="Times New Roman" w:hAnsi="Times New Roman" w:cs="Times New Roman"/>
          <w:noProof/>
        </w:rPr>
        <w:drawing>
          <wp:inline distT="0" distB="0" distL="0" distR="0" wp14:anchorId="01BB145A" wp14:editId="1F6EC90F">
            <wp:extent cx="12192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FBDA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008"/>
        </w:tabs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>где: φ</w:t>
      </w:r>
      <w:r w:rsidRPr="00FF0555">
        <w:rPr>
          <w:rFonts w:ascii="Times New Roman" w:hAnsi="Times New Roman" w:cs="Times New Roman"/>
          <w:color w:val="000000"/>
          <w:vertAlign w:val="subscript"/>
        </w:rPr>
        <w:t xml:space="preserve">1 </w:t>
      </w:r>
      <w:r w:rsidRPr="00FF0555">
        <w:rPr>
          <w:rFonts w:ascii="Times New Roman" w:hAnsi="Times New Roman" w:cs="Times New Roman"/>
          <w:color w:val="000000"/>
        </w:rPr>
        <w:t xml:space="preserve">- угол, соответствующий большей процентной доле; </w:t>
      </w:r>
    </w:p>
    <w:p w14:paraId="39EAA307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008"/>
        </w:tabs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ab/>
        <w:t>φ</w:t>
      </w:r>
      <w:r w:rsidRPr="00FF0555">
        <w:rPr>
          <w:rFonts w:ascii="Times New Roman" w:hAnsi="Times New Roman" w:cs="Times New Roman"/>
          <w:color w:val="000000"/>
          <w:vertAlign w:val="subscript"/>
        </w:rPr>
        <w:t>2</w:t>
      </w:r>
      <w:r w:rsidRPr="00FF0555">
        <w:rPr>
          <w:rFonts w:ascii="Times New Roman" w:hAnsi="Times New Roman" w:cs="Times New Roman"/>
          <w:color w:val="000000"/>
        </w:rPr>
        <w:t xml:space="preserve"> - угол, соответствующий меньшей процентной доле; </w:t>
      </w:r>
    </w:p>
    <w:p w14:paraId="797D0C4C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008"/>
        </w:tabs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i/>
          <w:iCs/>
          <w:color w:val="000000"/>
        </w:rPr>
        <w:tab/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FF0555">
        <w:rPr>
          <w:rFonts w:ascii="Times New Roman" w:hAnsi="Times New Roman" w:cs="Times New Roman"/>
          <w:color w:val="000000"/>
        </w:rPr>
        <w:t xml:space="preserve"> - количество наблюдений в выборке 1; </w:t>
      </w:r>
    </w:p>
    <w:p w14:paraId="4D4DA7C2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008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i/>
          <w:iCs/>
          <w:color w:val="000000"/>
        </w:rPr>
        <w:tab/>
      </w:r>
      <w:r w:rsidRPr="00FF0555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FF0555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FF0555">
        <w:rPr>
          <w:rFonts w:ascii="Times New Roman" w:hAnsi="Times New Roman" w:cs="Times New Roman"/>
          <w:color w:val="000000"/>
        </w:rPr>
        <w:t xml:space="preserve"> - количество наблюдений в выборке 2.</w:t>
      </w:r>
    </w:p>
    <w:p w14:paraId="3729A9E6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FF0555">
        <w:rPr>
          <w:rFonts w:ascii="Times New Roman" w:hAnsi="Times New Roman" w:cs="Times New Roman"/>
          <w:color w:val="000000"/>
        </w:rPr>
        <w:t xml:space="preserve">11. Сопоставить полученное значение φ* с критическими значениями: φ* ≤1,64 </w:t>
      </w:r>
      <w:r w:rsidRPr="00FF0555">
        <w:rPr>
          <w:rFonts w:ascii="Times New Roman" w:hAnsi="Times New Roman" w:cs="Times New Roman"/>
          <w:smallCaps/>
          <w:color w:val="000000"/>
        </w:rPr>
        <w:t xml:space="preserve">(р&lt;0,05) и </w:t>
      </w:r>
      <w:r w:rsidRPr="00FF0555">
        <w:rPr>
          <w:rFonts w:ascii="Times New Roman" w:hAnsi="Times New Roman" w:cs="Times New Roman"/>
          <w:color w:val="000000"/>
        </w:rPr>
        <w:t xml:space="preserve">φ* ≤2,31 (р&lt;0,01). </w:t>
      </w:r>
    </w:p>
    <w:p w14:paraId="5467B006" w14:textId="77777777" w:rsidR="00C043E2" w:rsidRPr="00FF0555" w:rsidRDefault="00C043E2" w:rsidP="00FF0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  <w:color w:val="000000"/>
        </w:rPr>
        <w:t>Если φ*</w:t>
      </w:r>
      <w:r w:rsidRPr="00FF0555">
        <w:rPr>
          <w:rFonts w:ascii="Times New Roman" w:hAnsi="Times New Roman" w:cs="Times New Roman"/>
          <w:color w:val="000000"/>
          <w:vertAlign w:val="subscript"/>
        </w:rPr>
        <w:t>эмп</w:t>
      </w:r>
      <w:r w:rsidRPr="00FF0555">
        <w:rPr>
          <w:rFonts w:ascii="Times New Roman" w:hAnsi="Times New Roman" w:cs="Times New Roman"/>
          <w:color w:val="000000"/>
        </w:rPr>
        <w:t xml:space="preserve"> ≤φ*</w:t>
      </w:r>
      <w:r w:rsidRPr="00FF0555">
        <w:rPr>
          <w:rFonts w:ascii="Times New Roman" w:hAnsi="Times New Roman" w:cs="Times New Roman"/>
          <w:color w:val="000000"/>
          <w:vertAlign w:val="subscript"/>
        </w:rPr>
        <w:t>кр</w:t>
      </w:r>
      <w:r w:rsidRPr="00FF0555">
        <w:rPr>
          <w:rFonts w:ascii="Times New Roman" w:hAnsi="Times New Roman" w:cs="Times New Roman"/>
          <w:color w:val="000000"/>
        </w:rPr>
        <w:t xml:space="preserve">. </w:t>
      </w:r>
      <w:r w:rsidRPr="00FF0555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FF0555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FF0555">
        <w:rPr>
          <w:rFonts w:ascii="Times New Roman" w:hAnsi="Times New Roman" w:cs="Times New Roman"/>
          <w:color w:val="000000"/>
        </w:rPr>
        <w:t xml:space="preserve"> отвергается.</w:t>
      </w:r>
    </w:p>
    <w:p w14:paraId="38DC8261" w14:textId="77777777" w:rsidR="00CA5A46" w:rsidRPr="00FF0555" w:rsidRDefault="00CA5A46" w:rsidP="00FF0555">
      <w:pPr>
        <w:spacing w:after="0"/>
        <w:ind w:firstLine="426"/>
        <w:rPr>
          <w:rFonts w:ascii="Times New Roman" w:hAnsi="Times New Roman" w:cs="Times New Roman"/>
        </w:rPr>
      </w:pPr>
    </w:p>
    <w:p w14:paraId="70C8BCDA" w14:textId="77777777" w:rsidR="00CA5A46" w:rsidRPr="00FF0555" w:rsidRDefault="00CA5A46" w:rsidP="00FF0555">
      <w:pPr>
        <w:ind w:firstLine="426"/>
        <w:rPr>
          <w:rFonts w:ascii="Times New Roman" w:hAnsi="Times New Roman" w:cs="Times New Roman"/>
        </w:rPr>
      </w:pPr>
    </w:p>
    <w:p w14:paraId="4336B17A" w14:textId="028DDA81" w:rsidR="00C043E2" w:rsidRPr="00FF0555" w:rsidRDefault="00C043E2" w:rsidP="00FF0555">
      <w:pPr>
        <w:shd w:val="clear" w:color="auto" w:fill="FFFFFF"/>
        <w:ind w:firstLine="426"/>
        <w:rPr>
          <w:rFonts w:ascii="Times New Roman" w:hAnsi="Times New Roman" w:cs="Times New Roman"/>
        </w:rPr>
      </w:pPr>
      <w:r w:rsidRPr="00FF0555">
        <w:rPr>
          <w:rFonts w:ascii="Times New Roman" w:hAnsi="Times New Roman" w:cs="Times New Roman"/>
        </w:rPr>
        <w:t xml:space="preserve">Таблица. Уровни статистической значимости критерия ф* Фишера </w:t>
      </w:r>
    </w:p>
    <w:tbl>
      <w:tblPr>
        <w:tblW w:w="940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725"/>
        <w:gridCol w:w="715"/>
        <w:gridCol w:w="706"/>
        <w:gridCol w:w="715"/>
        <w:gridCol w:w="725"/>
        <w:gridCol w:w="710"/>
        <w:gridCol w:w="710"/>
        <w:gridCol w:w="715"/>
        <w:gridCol w:w="725"/>
        <w:gridCol w:w="734"/>
      </w:tblGrid>
      <w:tr w:rsidR="00C043E2" w:rsidRPr="00FF0555" w14:paraId="1EFB2DB0" w14:textId="77777777" w:rsidTr="00C043E2">
        <w:trPr>
          <w:trHeight w:val="254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F7920" w14:textId="7A49C657" w:rsidR="00C043E2" w:rsidRPr="00FF0555" w:rsidRDefault="00C043E2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 </w:t>
            </w: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равно или</w:t>
            </w:r>
          </w:p>
          <w:p w14:paraId="24437C0D" w14:textId="5D217ABE" w:rsidR="00C043E2" w:rsidRPr="00FF0555" w:rsidRDefault="00C043E2" w:rsidP="00FF055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меньше</w:t>
            </w:r>
          </w:p>
        </w:tc>
        <w:tc>
          <w:tcPr>
            <w:tcW w:w="7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EEDF3" w14:textId="64B495B5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р равно или меньше (последний десятичный знак)</w:t>
            </w:r>
          </w:p>
        </w:tc>
      </w:tr>
      <w:tr w:rsidR="00C043E2" w:rsidRPr="00FF0555" w14:paraId="1E618526" w14:textId="77777777" w:rsidTr="00C043E2">
        <w:trPr>
          <w:trHeight w:val="489"/>
          <w:jc w:val="center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5FAA4" w14:textId="4A0C839A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D2CD6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DDD9E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BC201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E5E67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87E8B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B6E44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0363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E140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650DA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8BE18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043E2" w:rsidRPr="00FF0555" w14:paraId="77BCF7B8" w14:textId="77777777" w:rsidTr="00C043E2">
        <w:trPr>
          <w:trHeight w:val="23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2ED65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A1455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2,91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AD625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63E68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E403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C24D3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D9568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A00F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E1ADE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2,39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9920F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53A5D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E2" w:rsidRPr="00FF0555" w14:paraId="099A0A03" w14:textId="77777777" w:rsidTr="00C043E2">
        <w:trPr>
          <w:trHeight w:val="216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84A4D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73A92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2.31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EE1A3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2E196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51A3F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CCC29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1229A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94263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4C500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686B7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DBAC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</w:tr>
      <w:tr w:rsidR="00C043E2" w:rsidRPr="00FF0555" w14:paraId="354E5867" w14:textId="77777777" w:rsidTr="00C043E2">
        <w:trPr>
          <w:trHeight w:val="216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D53A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6FE7E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DFB51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2,03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F4091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CFB7A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85A74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1,97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D389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9D581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0B28B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E61ED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F9C5C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</w:tr>
      <w:tr w:rsidR="00C043E2" w:rsidRPr="00FF0555" w14:paraId="72FAAA70" w14:textId="77777777" w:rsidTr="00C043E2">
        <w:trPr>
          <w:trHeight w:val="216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23F3D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0B625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858A6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D9C6B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67AFD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F7DA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94C06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65640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A772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FA437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BD016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</w:tr>
      <w:tr w:rsidR="00C043E2" w:rsidRPr="00FF0555" w14:paraId="100DEC31" w14:textId="77777777" w:rsidTr="00C043E2">
        <w:trPr>
          <w:trHeight w:val="22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991B6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7B2E2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51AE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6849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59DD3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4714F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BAC62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0E66C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48744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600DD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BEADC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</w:tr>
      <w:tr w:rsidR="00C043E2" w:rsidRPr="00FF0555" w14:paraId="4D9DEF50" w14:textId="77777777" w:rsidTr="00C043E2">
        <w:trPr>
          <w:trHeight w:val="216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AC76E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18034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04267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043DB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80B9E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264D2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29D84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18089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CC85C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F3AED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47735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</w:tr>
      <w:tr w:rsidR="00C043E2" w:rsidRPr="00FF0555" w14:paraId="4FE08843" w14:textId="77777777" w:rsidTr="00C043E2">
        <w:trPr>
          <w:trHeight w:val="216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BFB5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14EF6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EDC6E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301F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DCAA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B0DEB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1D7FF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8337F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C4B4E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1C3B4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DBE76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</w:tr>
      <w:tr w:rsidR="00C043E2" w:rsidRPr="00FF0555" w14:paraId="12AC43D0" w14:textId="77777777" w:rsidTr="00C043E2">
        <w:trPr>
          <w:trHeight w:val="2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8528C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3A764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7BC5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E299B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EEE82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0CAD6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27D3C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B4CA0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6A31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1D25C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F739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</w:tr>
      <w:tr w:rsidR="00C043E2" w:rsidRPr="00FF0555" w14:paraId="59C0F03E" w14:textId="77777777" w:rsidTr="00C043E2">
        <w:trPr>
          <w:trHeight w:val="216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25102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AC0BF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14583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4A289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C237B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A0AFD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46C92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DCA7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ED4AD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1BACE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82F07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C043E2" w:rsidRPr="00FF0555" w14:paraId="684C3FE9" w14:textId="77777777" w:rsidTr="00C043E2">
        <w:trPr>
          <w:trHeight w:val="2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D5D0E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B675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F6E36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3E0F0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9306E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3AC41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3E73E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329E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1A7A5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5362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CCC3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</w:tr>
      <w:tr w:rsidR="00C043E2" w:rsidRPr="00FF0555" w14:paraId="53EEA281" w14:textId="77777777" w:rsidTr="00C043E2">
        <w:trPr>
          <w:trHeight w:val="25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CBD23" w14:textId="77777777" w:rsidR="00C043E2" w:rsidRPr="00FF0555" w:rsidRDefault="00C043E2" w:rsidP="00FF05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0CC58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0555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C23A2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FEB9F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F10A5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E7AA2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379E1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7B590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CFC80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F9445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7CAE0" w14:textId="77777777" w:rsidR="00C043E2" w:rsidRPr="00FF0555" w:rsidRDefault="00C043E2" w:rsidP="00FF05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715652" w14:textId="77777777" w:rsidR="00CA5A46" w:rsidRPr="00FF0555" w:rsidRDefault="00CA5A46" w:rsidP="00FF0555">
      <w:pPr>
        <w:ind w:firstLine="426"/>
        <w:rPr>
          <w:rFonts w:ascii="Times New Roman" w:hAnsi="Times New Roman" w:cs="Times New Roman"/>
        </w:rPr>
      </w:pPr>
    </w:p>
    <w:sectPr w:rsidR="00CA5A46" w:rsidRPr="00FF0555" w:rsidSect="00C043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6C84" w14:textId="77777777" w:rsidR="001078CA" w:rsidRDefault="001078CA" w:rsidP="00CA5A46">
      <w:pPr>
        <w:spacing w:after="0" w:line="240" w:lineRule="auto"/>
      </w:pPr>
      <w:r>
        <w:separator/>
      </w:r>
    </w:p>
  </w:endnote>
  <w:endnote w:type="continuationSeparator" w:id="0">
    <w:p w14:paraId="3774ABAA" w14:textId="77777777" w:rsidR="001078CA" w:rsidRDefault="001078CA" w:rsidP="00CA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015F" w14:textId="77777777" w:rsidR="001078CA" w:rsidRDefault="001078CA" w:rsidP="00CA5A46">
      <w:pPr>
        <w:spacing w:after="0" w:line="240" w:lineRule="auto"/>
      </w:pPr>
      <w:r>
        <w:separator/>
      </w:r>
    </w:p>
  </w:footnote>
  <w:footnote w:type="continuationSeparator" w:id="0">
    <w:p w14:paraId="26D6B2DB" w14:textId="77777777" w:rsidR="001078CA" w:rsidRDefault="001078CA" w:rsidP="00CA5A46">
      <w:pPr>
        <w:spacing w:after="0" w:line="240" w:lineRule="auto"/>
      </w:pPr>
      <w:r>
        <w:continuationSeparator/>
      </w:r>
    </w:p>
  </w:footnote>
  <w:footnote w:id="1">
    <w:p w14:paraId="0387A4D4" w14:textId="77777777" w:rsidR="00204E06" w:rsidRDefault="00204E06"/>
    <w:p w14:paraId="465DA8DD" w14:textId="51A150F8" w:rsidR="00B652B3" w:rsidRPr="004B50D1" w:rsidRDefault="00B652B3" w:rsidP="00B652B3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529"/>
    <w:multiLevelType w:val="hybridMultilevel"/>
    <w:tmpl w:val="9C4EF9A6"/>
    <w:lvl w:ilvl="0" w:tplc="BBC28E6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7EE1"/>
    <w:multiLevelType w:val="multilevel"/>
    <w:tmpl w:val="6686C0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14D6BC0"/>
    <w:multiLevelType w:val="singleLevel"/>
    <w:tmpl w:val="D54EA99C"/>
    <w:lvl w:ilvl="0">
      <w:start w:val="1"/>
      <w:numFmt w:val="decimal"/>
      <w:lvlText w:val="%1"/>
      <w:legacy w:legacy="1" w:legacySpace="0" w:legacyIndent="11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635FB5"/>
    <w:multiLevelType w:val="hybridMultilevel"/>
    <w:tmpl w:val="50380CEA"/>
    <w:lvl w:ilvl="0" w:tplc="C0A27CAC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84BDD"/>
    <w:multiLevelType w:val="singleLevel"/>
    <w:tmpl w:val="BF18B60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63A67DB"/>
    <w:multiLevelType w:val="hybridMultilevel"/>
    <w:tmpl w:val="4F2A505E"/>
    <w:lvl w:ilvl="0" w:tplc="7646D052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87807"/>
    <w:multiLevelType w:val="singleLevel"/>
    <w:tmpl w:val="06A89DC8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90332BE"/>
    <w:multiLevelType w:val="multilevel"/>
    <w:tmpl w:val="D960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22A7"/>
    <w:multiLevelType w:val="singleLevel"/>
    <w:tmpl w:val="3FB44F72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24A189F"/>
    <w:multiLevelType w:val="hybridMultilevel"/>
    <w:tmpl w:val="78D27EA6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248D70A9"/>
    <w:multiLevelType w:val="singleLevel"/>
    <w:tmpl w:val="B386C25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127706"/>
    <w:multiLevelType w:val="multilevel"/>
    <w:tmpl w:val="077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66753"/>
    <w:multiLevelType w:val="multilevel"/>
    <w:tmpl w:val="2E1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D4EE5"/>
    <w:multiLevelType w:val="singleLevel"/>
    <w:tmpl w:val="E87433D0"/>
    <w:lvl w:ilvl="0">
      <w:start w:val="6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FE7B5D"/>
    <w:multiLevelType w:val="hybridMultilevel"/>
    <w:tmpl w:val="DDE2D0F6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40344982"/>
    <w:multiLevelType w:val="hybridMultilevel"/>
    <w:tmpl w:val="AE823902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45C14D35"/>
    <w:multiLevelType w:val="hybridMultilevel"/>
    <w:tmpl w:val="DB1A0034"/>
    <w:lvl w:ilvl="0" w:tplc="20641AC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7B3760"/>
    <w:multiLevelType w:val="hybridMultilevel"/>
    <w:tmpl w:val="540A91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BB94694"/>
    <w:multiLevelType w:val="hybridMultilevel"/>
    <w:tmpl w:val="C864295C"/>
    <w:lvl w:ilvl="0" w:tplc="11820A5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72199"/>
    <w:multiLevelType w:val="multilevel"/>
    <w:tmpl w:val="1FA6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5930FA"/>
    <w:multiLevelType w:val="singleLevel"/>
    <w:tmpl w:val="60FE7B30"/>
    <w:lvl w:ilvl="0">
      <w:start w:val="5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8AC00E3"/>
    <w:multiLevelType w:val="singleLevel"/>
    <w:tmpl w:val="740A25F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FE81A24"/>
    <w:multiLevelType w:val="multilevel"/>
    <w:tmpl w:val="079C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A3469F"/>
    <w:multiLevelType w:val="singleLevel"/>
    <w:tmpl w:val="2576AB36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5EA5DC8"/>
    <w:multiLevelType w:val="hybridMultilevel"/>
    <w:tmpl w:val="A1FEF820"/>
    <w:lvl w:ilvl="0" w:tplc="6902DB32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F25DF9"/>
    <w:multiLevelType w:val="singleLevel"/>
    <w:tmpl w:val="BF18B60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 w16cid:durableId="601259851">
    <w:abstractNumId w:val="19"/>
  </w:num>
  <w:num w:numId="2" w16cid:durableId="975526683">
    <w:abstractNumId w:val="12"/>
  </w:num>
  <w:num w:numId="3" w16cid:durableId="296643309">
    <w:abstractNumId w:val="7"/>
  </w:num>
  <w:num w:numId="4" w16cid:durableId="802040625">
    <w:abstractNumId w:val="22"/>
  </w:num>
  <w:num w:numId="5" w16cid:durableId="1541472539">
    <w:abstractNumId w:val="11"/>
  </w:num>
  <w:num w:numId="6" w16cid:durableId="172384533">
    <w:abstractNumId w:val="17"/>
  </w:num>
  <w:num w:numId="7" w16cid:durableId="566689924">
    <w:abstractNumId w:val="25"/>
  </w:num>
  <w:num w:numId="8" w16cid:durableId="2106683477">
    <w:abstractNumId w:val="4"/>
  </w:num>
  <w:num w:numId="9" w16cid:durableId="1010066053">
    <w:abstractNumId w:val="2"/>
  </w:num>
  <w:num w:numId="10" w16cid:durableId="1499541785">
    <w:abstractNumId w:val="8"/>
  </w:num>
  <w:num w:numId="11" w16cid:durableId="1389955718">
    <w:abstractNumId w:val="6"/>
  </w:num>
  <w:num w:numId="12" w16cid:durableId="1793132342">
    <w:abstractNumId w:val="6"/>
    <w:lvlOverride w:ilvl="0">
      <w:lvl w:ilvl="0">
        <w:start w:val="6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13" w16cid:durableId="1202862496">
    <w:abstractNumId w:val="13"/>
  </w:num>
  <w:num w:numId="14" w16cid:durableId="1715688297">
    <w:abstractNumId w:val="23"/>
  </w:num>
  <w:num w:numId="15" w16cid:durableId="945233594">
    <w:abstractNumId w:val="20"/>
  </w:num>
  <w:num w:numId="16" w16cid:durableId="2032678156">
    <w:abstractNumId w:val="21"/>
  </w:num>
  <w:num w:numId="17" w16cid:durableId="1099910043">
    <w:abstractNumId w:val="10"/>
  </w:num>
  <w:num w:numId="18" w16cid:durableId="1283074018">
    <w:abstractNumId w:val="24"/>
  </w:num>
  <w:num w:numId="19" w16cid:durableId="858466155">
    <w:abstractNumId w:val="16"/>
  </w:num>
  <w:num w:numId="20" w16cid:durableId="1966544828">
    <w:abstractNumId w:val="3"/>
  </w:num>
  <w:num w:numId="21" w16cid:durableId="997538380">
    <w:abstractNumId w:val="5"/>
  </w:num>
  <w:num w:numId="22" w16cid:durableId="682971485">
    <w:abstractNumId w:val="18"/>
  </w:num>
  <w:num w:numId="23" w16cid:durableId="494077596">
    <w:abstractNumId w:val="0"/>
  </w:num>
  <w:num w:numId="24" w16cid:durableId="866721790">
    <w:abstractNumId w:val="15"/>
  </w:num>
  <w:num w:numId="25" w16cid:durableId="35858706">
    <w:abstractNumId w:val="1"/>
  </w:num>
  <w:num w:numId="26" w16cid:durableId="1431782111">
    <w:abstractNumId w:val="14"/>
  </w:num>
  <w:num w:numId="27" w16cid:durableId="480003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6D"/>
    <w:rsid w:val="00092544"/>
    <w:rsid w:val="001078CA"/>
    <w:rsid w:val="00153776"/>
    <w:rsid w:val="00204E06"/>
    <w:rsid w:val="00305A8B"/>
    <w:rsid w:val="00333328"/>
    <w:rsid w:val="003E613D"/>
    <w:rsid w:val="00442DE7"/>
    <w:rsid w:val="004532B7"/>
    <w:rsid w:val="0046103E"/>
    <w:rsid w:val="004E41FA"/>
    <w:rsid w:val="00582C86"/>
    <w:rsid w:val="005A6847"/>
    <w:rsid w:val="006A51D1"/>
    <w:rsid w:val="00743713"/>
    <w:rsid w:val="009B309C"/>
    <w:rsid w:val="00A97869"/>
    <w:rsid w:val="00AB196D"/>
    <w:rsid w:val="00B11A47"/>
    <w:rsid w:val="00B652B3"/>
    <w:rsid w:val="00BB5EAC"/>
    <w:rsid w:val="00BF4D7D"/>
    <w:rsid w:val="00C043E2"/>
    <w:rsid w:val="00CA5A46"/>
    <w:rsid w:val="00CD7077"/>
    <w:rsid w:val="00D40437"/>
    <w:rsid w:val="00D645EC"/>
    <w:rsid w:val="00DF1F4B"/>
    <w:rsid w:val="00FC4A6C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F610"/>
  <w15:chartTrackingRefBased/>
  <w15:docId w15:val="{E712B1A8-14F2-4104-B239-52323D9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E613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9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5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A46"/>
  </w:style>
  <w:style w:type="paragraph" w:styleId="a6">
    <w:name w:val="footer"/>
    <w:basedOn w:val="a"/>
    <w:link w:val="a7"/>
    <w:uiPriority w:val="99"/>
    <w:unhideWhenUsed/>
    <w:rsid w:val="00CA5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A46"/>
  </w:style>
  <w:style w:type="paragraph" w:styleId="a8">
    <w:name w:val="footnote text"/>
    <w:basedOn w:val="a"/>
    <w:link w:val="a9"/>
    <w:semiHidden/>
    <w:rsid w:val="00BB5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Текст сноски Знак"/>
    <w:basedOn w:val="a0"/>
    <w:link w:val="a8"/>
    <w:semiHidden/>
    <w:rsid w:val="00BB5EA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footnote reference"/>
    <w:semiHidden/>
    <w:rsid w:val="00BB5EAC"/>
    <w:rPr>
      <w:vertAlign w:val="superscript"/>
    </w:rPr>
  </w:style>
  <w:style w:type="character" w:customStyle="1" w:styleId="30">
    <w:name w:val="Заголовок 3 Знак"/>
    <w:basedOn w:val="a0"/>
    <w:link w:val="3"/>
    <w:rsid w:val="003E613D"/>
    <w:rPr>
      <w:rFonts w:ascii="Arial" w:eastAsia="Times New Roman" w:hAnsi="Arial" w:cs="Arial"/>
      <w:b/>
      <w:bCs/>
      <w:kern w:val="0"/>
      <w:sz w:val="26"/>
      <w:szCs w:val="26"/>
      <w:lang w:eastAsia="ru-RU"/>
      <w14:ligatures w14:val="none"/>
    </w:rPr>
  </w:style>
  <w:style w:type="table" w:styleId="ab">
    <w:name w:val="Table Grid"/>
    <w:basedOn w:val="a1"/>
    <w:rsid w:val="003E6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"/>
    <w:basedOn w:val="3"/>
    <w:rsid w:val="003E613D"/>
    <w:pPr>
      <w:keepNext w:val="0"/>
      <w:spacing w:before="0" w:after="0"/>
      <w:ind w:firstLine="54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204E06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5965-B92F-4492-863B-D508BDE5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2024-12-03T17:26:00Z</dcterms:created>
  <dcterms:modified xsi:type="dcterms:W3CDTF">2024-12-04T03:57:00Z</dcterms:modified>
</cp:coreProperties>
</file>